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FE" w:rsidRPr="00434911" w:rsidRDefault="00BE50FE" w:rsidP="00BE50FE">
      <w:pPr>
        <w:pStyle w:val="Style4"/>
        <w:ind w:firstLine="567"/>
        <w:outlineLvl w:val="3"/>
        <w:rPr>
          <w:szCs w:val="28"/>
          <w:lang w:val="pt-BR"/>
        </w:rPr>
      </w:pPr>
      <w:bookmarkStart w:id="0" w:name="_Toc452474146"/>
      <w:bookmarkStart w:id="1" w:name="_GoBack"/>
      <w:r>
        <w:rPr>
          <w:szCs w:val="28"/>
          <w:lang w:val="pt-BR"/>
        </w:rPr>
        <w:t xml:space="preserve">10. </w:t>
      </w:r>
      <w:r w:rsidRPr="00434911">
        <w:rPr>
          <w:szCs w:val="28"/>
          <w:lang w:val="pt-BR"/>
        </w:rPr>
        <w:t xml:space="preserve">Thủ tục: </w:t>
      </w:r>
      <w:r w:rsidRPr="00434911">
        <w:rPr>
          <w:szCs w:val="28"/>
        </w:rPr>
        <w:t>Thỏa thuận chủ trương lập Quy hoạch, Dự án tu bổ di tích, Báo cáo kinh tế - kỹ thuật bảo quản, tu bổ, phục hồi di tích lịch sử - văn hóa, danh lam thắng cảnh đối với di tích quốc gia, quốc gia đặc biệt.</w:t>
      </w:r>
      <w:bookmarkEnd w:id="0"/>
    </w:p>
    <w:bookmarkEnd w:id="1"/>
    <w:p w:rsidR="00BE50FE" w:rsidRPr="00434911" w:rsidRDefault="00BE50FE" w:rsidP="00BE50FE">
      <w:pPr>
        <w:spacing w:line="360" w:lineRule="exact"/>
        <w:ind w:firstLine="567"/>
        <w:rPr>
          <w:sz w:val="28"/>
          <w:szCs w:val="28"/>
        </w:rPr>
      </w:pPr>
      <w:r w:rsidRPr="00434911">
        <w:rPr>
          <w:i/>
          <w:iCs/>
          <w:sz w:val="28"/>
          <w:szCs w:val="28"/>
        </w:rPr>
        <w:t>a) Trình tự thực hiện:</w:t>
      </w:r>
    </w:p>
    <w:p w:rsidR="00BE50FE" w:rsidRPr="00434911" w:rsidRDefault="00BE50FE" w:rsidP="00BE50FE">
      <w:pPr>
        <w:spacing w:line="360" w:lineRule="exact"/>
        <w:ind w:firstLine="567"/>
        <w:rPr>
          <w:sz w:val="28"/>
          <w:szCs w:val="28"/>
          <w:lang w:val="it-IT"/>
        </w:rPr>
      </w:pPr>
      <w:r w:rsidRPr="00434911">
        <w:rPr>
          <w:sz w:val="28"/>
          <w:szCs w:val="28"/>
          <w:lang w:val="it-IT"/>
        </w:rPr>
        <w:t>- UBND cấp huyện gửi 02 bộ hồ sơ xin chủ trương</w:t>
      </w:r>
      <w:r w:rsidRPr="00434911">
        <w:rPr>
          <w:sz w:val="28"/>
          <w:szCs w:val="28"/>
        </w:rPr>
        <w:t xml:space="preserve"> lập Quy hoạch/Dự án tu bổ di tích/Báo cáo kinh tế - kỹ thuật tu bổ di tích</w:t>
      </w:r>
      <w:r w:rsidRPr="00434911">
        <w:rPr>
          <w:iCs/>
          <w:sz w:val="28"/>
          <w:szCs w:val="28"/>
        </w:rPr>
        <w:t xml:space="preserve"> bằng </w:t>
      </w:r>
      <w:r w:rsidRPr="00434911">
        <w:rPr>
          <w:spacing w:val="-4"/>
          <w:sz w:val="28"/>
          <w:szCs w:val="28"/>
          <w:lang w:val="it-IT"/>
        </w:rPr>
        <w:t xml:space="preserve">cách nộp trực tiếp hoặc qua đường bưu điện  </w:t>
      </w:r>
      <w:r w:rsidRPr="00434911">
        <w:rPr>
          <w:color w:val="000000"/>
          <w:sz w:val="28"/>
          <w:szCs w:val="28"/>
          <w:lang w:val="it-IT"/>
        </w:rPr>
        <w:t xml:space="preserve">đến </w:t>
      </w:r>
      <w:r w:rsidRPr="00434911">
        <w:rPr>
          <w:sz w:val="28"/>
          <w:szCs w:val="28"/>
          <w:lang w:val="it-IT"/>
        </w:rPr>
        <w:t>Bộ phận tiếp nhận và trả kết quả của Sở Văn hoá, Thể thao và Du lịch tỉnh Phú Thọ.</w:t>
      </w:r>
    </w:p>
    <w:p w:rsidR="00BE50FE" w:rsidRPr="00434911" w:rsidRDefault="00BE50FE" w:rsidP="00BE50FE">
      <w:pPr>
        <w:spacing w:before="120"/>
        <w:ind w:firstLine="567"/>
        <w:outlineLvl w:val="0"/>
        <w:rPr>
          <w:sz w:val="28"/>
          <w:szCs w:val="28"/>
          <w:lang w:val="it-IT"/>
        </w:rPr>
      </w:pPr>
      <w:bookmarkStart w:id="2" w:name="_Toc452473483"/>
      <w:bookmarkStart w:id="3" w:name="_Toc452474147"/>
      <w:r w:rsidRPr="00434911">
        <w:rPr>
          <w:sz w:val="28"/>
          <w:szCs w:val="28"/>
          <w:lang w:val="it-IT"/>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r w:rsidRPr="00434911">
        <w:rPr>
          <w:sz w:val="28"/>
          <w:szCs w:val="28"/>
          <w:lang w:val="it-IT"/>
        </w:rPr>
        <w:t xml:space="preserve"> </w:t>
      </w:r>
    </w:p>
    <w:p w:rsidR="00BE50FE" w:rsidRPr="00434911" w:rsidRDefault="00BE50FE" w:rsidP="00BE50FE">
      <w:pPr>
        <w:widowControl w:val="0"/>
        <w:spacing w:line="360" w:lineRule="exact"/>
        <w:ind w:firstLine="567"/>
        <w:rPr>
          <w:sz w:val="28"/>
          <w:szCs w:val="28"/>
          <w:lang w:val="it-IT"/>
        </w:rPr>
      </w:pPr>
      <w:r w:rsidRPr="00434911">
        <w:rPr>
          <w:spacing w:val="-2"/>
          <w:sz w:val="28"/>
          <w:szCs w:val="28"/>
          <w:lang w:val="it-IT"/>
        </w:rPr>
        <w:t>- Trong thời hạn 30 ngày làm việc kể từ ngày nhận đầy đủ hồ sơ hợp lệ: </w:t>
      </w:r>
    </w:p>
    <w:p w:rsidR="00BE50FE" w:rsidRPr="00434911" w:rsidRDefault="00BE50FE" w:rsidP="00BE50FE">
      <w:pPr>
        <w:spacing w:line="360" w:lineRule="exact"/>
        <w:ind w:right="57" w:firstLine="567"/>
        <w:rPr>
          <w:spacing w:val="-2"/>
          <w:sz w:val="28"/>
          <w:szCs w:val="28"/>
          <w:lang w:val="it-IT"/>
        </w:rPr>
      </w:pPr>
      <w:r w:rsidRPr="00434911">
        <w:rPr>
          <w:spacing w:val="-2"/>
          <w:sz w:val="28"/>
          <w:szCs w:val="28"/>
          <w:lang w:val="it-IT"/>
        </w:rPr>
        <w:t xml:space="preserve">+ </w:t>
      </w:r>
      <w:r w:rsidRPr="00434911">
        <w:rPr>
          <w:spacing w:val="-2"/>
          <w:sz w:val="28"/>
          <w:szCs w:val="28"/>
          <w:lang w:val="pt-BR"/>
        </w:rPr>
        <w:t>15 ngày làm việc:</w:t>
      </w:r>
      <w:r w:rsidRPr="00434911">
        <w:rPr>
          <w:spacing w:val="-2"/>
          <w:sz w:val="28"/>
          <w:szCs w:val="28"/>
          <w:lang w:val="it-IT"/>
        </w:rPr>
        <w:t xml:space="preserve"> Phòng chuyên môn phối hợp với Phòng Văn hóa và Thông tin cấp huyện có di tích đề nghị tu bổ đi kiểm tra thực tế, lập biên bản kiểm tra hiện trạng di tích.</w:t>
      </w:r>
    </w:p>
    <w:p w:rsidR="00BE50FE" w:rsidRPr="00434911" w:rsidRDefault="00BE50FE" w:rsidP="00BE50FE">
      <w:pPr>
        <w:spacing w:line="360" w:lineRule="exact"/>
        <w:ind w:right="57" w:firstLine="567"/>
        <w:rPr>
          <w:spacing w:val="-2"/>
          <w:sz w:val="28"/>
          <w:szCs w:val="28"/>
          <w:lang w:val="it-IT"/>
        </w:rPr>
      </w:pPr>
      <w:r w:rsidRPr="00434911">
        <w:rPr>
          <w:spacing w:val="-2"/>
          <w:sz w:val="28"/>
          <w:szCs w:val="28"/>
          <w:lang w:val="pt-BR"/>
        </w:rPr>
        <w:t>+ Sau khi đi kiểm tra thực tế di tích:</w:t>
      </w:r>
    </w:p>
    <w:p w:rsidR="00BE50FE" w:rsidRPr="00434911" w:rsidRDefault="00BE50FE" w:rsidP="00BE50FE">
      <w:pPr>
        <w:spacing w:line="360" w:lineRule="exact"/>
        <w:ind w:firstLine="567"/>
        <w:rPr>
          <w:i/>
          <w:iCs/>
          <w:sz w:val="28"/>
          <w:szCs w:val="28"/>
          <w:lang w:val="it-IT"/>
        </w:rPr>
      </w:pPr>
      <w:r w:rsidRPr="00434911">
        <w:rPr>
          <w:spacing w:val="-2"/>
          <w:sz w:val="28"/>
          <w:szCs w:val="28"/>
          <w:lang w:val="pt-BR"/>
        </w:rPr>
        <w:t>+ 15 ngày làm việc,</w:t>
      </w:r>
      <w:r w:rsidRPr="00434911">
        <w:rPr>
          <w:spacing w:val="-2"/>
          <w:sz w:val="28"/>
          <w:szCs w:val="28"/>
          <w:lang w:val="it-IT"/>
        </w:rPr>
        <w:t xml:space="preserve"> Sở Văn hóa, Thể thao và Du lịch có văn bản trình UBND tỉnh, đề nghị UBND tỉnh có công văn gửi Bộ trưởng Bộ Văn hóa, Thể thao và Du lịch thỏa thuận chủ trương lập Quy hoạch/</w:t>
      </w:r>
      <w:r w:rsidRPr="00434911">
        <w:rPr>
          <w:sz w:val="28"/>
          <w:szCs w:val="28"/>
          <w:lang w:val="it-IT"/>
        </w:rPr>
        <w:t>Dự án tu bổ di tích/Báo cáo kinh tế - kỹ thuật tu bổ di tích.</w:t>
      </w:r>
      <w:r w:rsidRPr="00434911">
        <w:rPr>
          <w:i/>
          <w:iCs/>
          <w:sz w:val="28"/>
          <w:szCs w:val="28"/>
          <w:lang w:val="it-IT"/>
        </w:rPr>
        <w:t xml:space="preserve"> </w:t>
      </w:r>
    </w:p>
    <w:p w:rsidR="00BE50FE" w:rsidRPr="00434911" w:rsidRDefault="00BE50FE" w:rsidP="00BE50FE">
      <w:pPr>
        <w:spacing w:line="360" w:lineRule="exact"/>
        <w:ind w:firstLine="567"/>
        <w:rPr>
          <w:i/>
          <w:iCs/>
          <w:sz w:val="28"/>
          <w:szCs w:val="28"/>
          <w:lang w:val="it-IT"/>
        </w:rPr>
      </w:pPr>
      <w:r w:rsidRPr="00434911">
        <w:rPr>
          <w:spacing w:val="-2"/>
          <w:sz w:val="28"/>
          <w:szCs w:val="28"/>
          <w:lang w:val="it-IT"/>
        </w:rPr>
        <w:t>Trường hợp không thống nhất với nội dung xin chủ trương tu bổ di tích, Sở Văn hóa, Thể thao và  Du lịch phải có văn bản trả lời, nêu rõ lý do, đồng thời báo cáo UBND tỉnh</w:t>
      </w:r>
      <w:r w:rsidRPr="00434911">
        <w:rPr>
          <w:spacing w:val="-2"/>
          <w:sz w:val="28"/>
          <w:szCs w:val="28"/>
          <w:lang w:val="pt-BR"/>
        </w:rPr>
        <w:t xml:space="preserve"> (thời gian 15 ngày).</w:t>
      </w:r>
    </w:p>
    <w:p w:rsidR="00BE50FE" w:rsidRPr="00434911" w:rsidRDefault="00BE50FE" w:rsidP="00BE50FE">
      <w:pPr>
        <w:spacing w:line="360" w:lineRule="exact"/>
        <w:ind w:right="57" w:firstLine="567"/>
        <w:rPr>
          <w:sz w:val="28"/>
          <w:szCs w:val="28"/>
          <w:lang w:val="it-IT"/>
        </w:rPr>
      </w:pPr>
      <w:r w:rsidRPr="00434911">
        <w:rPr>
          <w:spacing w:val="-2"/>
          <w:sz w:val="28"/>
          <w:szCs w:val="28"/>
          <w:lang w:val="it-IT"/>
        </w:rPr>
        <w:t xml:space="preserve"> </w:t>
      </w:r>
      <w:r w:rsidRPr="00434911">
        <w:rPr>
          <w:i/>
          <w:iCs/>
          <w:sz w:val="28"/>
          <w:szCs w:val="28"/>
          <w:lang w:val="it-IT"/>
        </w:rPr>
        <w:t>b) Cách thức thực hiện:</w:t>
      </w:r>
    </w:p>
    <w:p w:rsidR="00BE50FE" w:rsidRPr="00434911" w:rsidRDefault="00BE50FE" w:rsidP="00BE50FE">
      <w:pPr>
        <w:spacing w:line="360" w:lineRule="exact"/>
        <w:ind w:firstLine="567"/>
        <w:rPr>
          <w:sz w:val="28"/>
          <w:szCs w:val="28"/>
          <w:lang w:val="it-IT"/>
        </w:rPr>
      </w:pPr>
      <w:r w:rsidRPr="00434911">
        <w:rPr>
          <w:sz w:val="28"/>
          <w:szCs w:val="28"/>
          <w:lang w:val="it-IT"/>
        </w:rPr>
        <w:t>-  Tổ chức</w:t>
      </w:r>
      <w:r>
        <w:rPr>
          <w:sz w:val="28"/>
          <w:szCs w:val="28"/>
          <w:lang w:val="it-IT"/>
        </w:rPr>
        <w:t>, cá nhân</w:t>
      </w:r>
      <w:r w:rsidRPr="00434911">
        <w:rPr>
          <w:sz w:val="28"/>
          <w:szCs w:val="28"/>
          <w:lang w:val="it-IT"/>
        </w:rPr>
        <w:t xml:space="preserve"> nộp hồ sơ trực tiếp hoặc qua đường bưu điện đến Bộ phận tiếp nhận và trả kết quả - Sở Văn hoá, Thể thao và Du lịch Phú Thọ.</w:t>
      </w:r>
    </w:p>
    <w:p w:rsidR="00BE50FE" w:rsidRPr="00434911" w:rsidRDefault="00BE50FE" w:rsidP="00BE50FE">
      <w:pPr>
        <w:spacing w:line="360" w:lineRule="exact"/>
        <w:ind w:firstLine="567"/>
        <w:rPr>
          <w:sz w:val="28"/>
          <w:szCs w:val="28"/>
          <w:lang w:val="it-IT"/>
        </w:rPr>
      </w:pPr>
      <w:r w:rsidRPr="00434911">
        <w:rPr>
          <w:sz w:val="28"/>
          <w:szCs w:val="28"/>
          <w:lang w:val="it-IT"/>
        </w:rPr>
        <w:t>- Địa chỉ: Đường Trần Phú - P. Gia Cẩm - TP Việt Trì.</w:t>
      </w:r>
    </w:p>
    <w:p w:rsidR="00BE50FE" w:rsidRPr="00434911" w:rsidRDefault="00BE50FE" w:rsidP="00BE50FE">
      <w:pPr>
        <w:spacing w:line="360" w:lineRule="exact"/>
        <w:ind w:firstLine="567"/>
        <w:rPr>
          <w:sz w:val="28"/>
          <w:szCs w:val="28"/>
          <w:lang w:val="it-IT"/>
        </w:rPr>
      </w:pPr>
      <w:r w:rsidRPr="00434911">
        <w:rPr>
          <w:sz w:val="28"/>
          <w:szCs w:val="28"/>
          <w:lang w:val="it-IT"/>
        </w:rPr>
        <w:t>- Điện thoại : 0210.3 992.583</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c) Thành phần, số lượng hồ sơ:</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Thành phần hồ sơ :</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Văn bản xin chủ trương lập Quy hoạch/Dự án tu bổ di tích/Báo cáo kinh tế -kỹ thuật tu bổ di tích của UBND cấp xã.</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Văn bản xin chủ trương lập Quy hoạch/Dự án tu bổ di tích/Báo cáo kinh tế - kỹ thuật tu bổ di tích của UBND cấp huyện.</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Số lượng hồ sơ: (02) bộ.</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d) Thời hạn giải quyết:</w:t>
      </w:r>
      <w:r w:rsidRPr="00434911">
        <w:rPr>
          <w:sz w:val="28"/>
          <w:szCs w:val="28"/>
          <w:lang w:val="it-IT"/>
        </w:rPr>
        <w:t xml:space="preserve"> 30 ngày làm việc, kể từ ngày nhận đầy đủ hồ sơ hợp lệ.</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e) Đối tượng thực hiện thủ tục hành chính:</w:t>
      </w:r>
      <w:r w:rsidRPr="00434911">
        <w:rPr>
          <w:sz w:val="28"/>
          <w:szCs w:val="28"/>
          <w:lang w:val="it-IT"/>
        </w:rPr>
        <w:t> Tổ chức, cá nhân.</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g) Cơ quan thực hiện thủ tục hành chính</w:t>
      </w:r>
      <w:r w:rsidRPr="00434911">
        <w:rPr>
          <w:sz w:val="28"/>
          <w:szCs w:val="28"/>
          <w:lang w:val="it-IT"/>
        </w:rPr>
        <w:t>:</w:t>
      </w:r>
    </w:p>
    <w:p w:rsidR="00BE50FE" w:rsidRPr="00434911" w:rsidRDefault="00BE50FE" w:rsidP="00BE50FE">
      <w:pPr>
        <w:widowControl w:val="0"/>
        <w:spacing w:line="360" w:lineRule="exact"/>
        <w:ind w:firstLine="567"/>
        <w:rPr>
          <w:color w:val="FF0000"/>
          <w:sz w:val="28"/>
          <w:szCs w:val="28"/>
          <w:lang w:val="it-IT"/>
        </w:rPr>
      </w:pPr>
      <w:r w:rsidRPr="00434911">
        <w:rPr>
          <w:sz w:val="28"/>
          <w:szCs w:val="28"/>
          <w:lang w:val="it-IT"/>
        </w:rPr>
        <w:t>- Cơ quan có thẩm quyền quyết định: Bộ Văn hóa, Thể thao và Du lịch.</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Cơ quan trực tiếp thực hiện: Sở Văn hóa, Thể thao và Du lịch.</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Cơ quan phối hợp thực hiện: UBND cấp huyện.</w:t>
      </w:r>
    </w:p>
    <w:p w:rsidR="00BE50FE" w:rsidRPr="00434911" w:rsidRDefault="00BE50FE" w:rsidP="00BE50FE">
      <w:pPr>
        <w:spacing w:line="360" w:lineRule="exact"/>
        <w:ind w:firstLine="567"/>
        <w:rPr>
          <w:i/>
          <w:iCs/>
          <w:color w:val="FF0000"/>
          <w:sz w:val="28"/>
          <w:szCs w:val="28"/>
          <w:lang w:val="it-IT"/>
        </w:rPr>
      </w:pPr>
      <w:r w:rsidRPr="00434911">
        <w:rPr>
          <w:i/>
          <w:iCs/>
          <w:sz w:val="28"/>
          <w:szCs w:val="28"/>
          <w:lang w:val="it-IT"/>
        </w:rPr>
        <w:t>h) Kết quả thực hiện thủ tục hành chính:</w:t>
      </w:r>
      <w:r w:rsidRPr="00434911">
        <w:rPr>
          <w:sz w:val="28"/>
          <w:szCs w:val="28"/>
          <w:lang w:val="it-IT"/>
        </w:rPr>
        <w:t> </w:t>
      </w:r>
      <w:r w:rsidRPr="00393073">
        <w:rPr>
          <w:color w:val="000000"/>
          <w:sz w:val="28"/>
          <w:szCs w:val="28"/>
          <w:lang w:val="it-IT"/>
        </w:rPr>
        <w:t>V</w:t>
      </w:r>
      <w:r w:rsidRPr="00393073">
        <w:rPr>
          <w:color w:val="000000"/>
          <w:spacing w:val="-2"/>
          <w:sz w:val="28"/>
          <w:szCs w:val="28"/>
          <w:lang w:val="it-IT"/>
        </w:rPr>
        <w:t xml:space="preserve">ăn bản </w:t>
      </w:r>
      <w:r w:rsidRPr="00393073">
        <w:rPr>
          <w:iCs/>
          <w:color w:val="000000"/>
          <w:sz w:val="28"/>
          <w:szCs w:val="28"/>
          <w:lang w:val="it-IT"/>
        </w:rPr>
        <w:t>của Bộ Văn hóa, Thể thao và Du lịch thỏa thuận chủ trương</w:t>
      </w:r>
      <w:r w:rsidRPr="00393073">
        <w:rPr>
          <w:color w:val="000000"/>
          <w:spacing w:val="-2"/>
          <w:sz w:val="28"/>
          <w:szCs w:val="28"/>
          <w:lang w:val="it-IT"/>
        </w:rPr>
        <w:t xml:space="preserve"> lập Quy hoạch/</w:t>
      </w:r>
      <w:r w:rsidRPr="00393073">
        <w:rPr>
          <w:color w:val="000000"/>
          <w:sz w:val="28"/>
          <w:szCs w:val="28"/>
          <w:lang w:val="it-IT"/>
        </w:rPr>
        <w:t xml:space="preserve">Dự án tu bổ di tích/Báo cáo kinh tế - kỹ thuật tu </w:t>
      </w:r>
      <w:r w:rsidRPr="00393073">
        <w:rPr>
          <w:color w:val="000000"/>
          <w:sz w:val="28"/>
          <w:szCs w:val="28"/>
          <w:lang w:val="it-IT"/>
        </w:rPr>
        <w:lastRenderedPageBreak/>
        <w:t xml:space="preserve">bổ di tích; Văn bản của UBND tỉnh đồng ý </w:t>
      </w:r>
      <w:r w:rsidRPr="00393073">
        <w:rPr>
          <w:iCs/>
          <w:color w:val="000000"/>
          <w:sz w:val="28"/>
          <w:szCs w:val="28"/>
          <w:lang w:val="it-IT"/>
        </w:rPr>
        <w:t>chủ trương</w:t>
      </w:r>
      <w:r w:rsidRPr="00393073">
        <w:rPr>
          <w:color w:val="000000"/>
          <w:spacing w:val="-2"/>
          <w:sz w:val="28"/>
          <w:szCs w:val="28"/>
          <w:lang w:val="it-IT"/>
        </w:rPr>
        <w:t xml:space="preserve"> lập Quy hoạch/</w:t>
      </w:r>
      <w:r w:rsidRPr="00393073">
        <w:rPr>
          <w:color w:val="000000"/>
          <w:sz w:val="28"/>
          <w:szCs w:val="28"/>
          <w:lang w:val="it-IT"/>
        </w:rPr>
        <w:t>Dự án tu bổ di tích/Báo cáo kinh tế - kỹ thuật tu bổ di tích</w:t>
      </w:r>
      <w:r w:rsidRPr="00434911">
        <w:rPr>
          <w:color w:val="FF0000"/>
          <w:sz w:val="28"/>
          <w:szCs w:val="28"/>
          <w:lang w:val="it-IT"/>
        </w:rPr>
        <w:t>.</w:t>
      </w:r>
      <w:r w:rsidRPr="00434911">
        <w:rPr>
          <w:i/>
          <w:iCs/>
          <w:color w:val="FF0000"/>
          <w:sz w:val="28"/>
          <w:szCs w:val="28"/>
          <w:lang w:val="it-IT"/>
        </w:rPr>
        <w:t xml:space="preserve"> </w:t>
      </w:r>
    </w:p>
    <w:p w:rsidR="00BE50FE" w:rsidRPr="00434911" w:rsidRDefault="00BE50FE" w:rsidP="00BE50FE">
      <w:pPr>
        <w:widowControl w:val="0"/>
        <w:spacing w:line="360" w:lineRule="exact"/>
        <w:ind w:firstLine="567"/>
        <w:rPr>
          <w:sz w:val="28"/>
          <w:szCs w:val="28"/>
          <w:lang w:val="it-IT"/>
        </w:rPr>
      </w:pPr>
      <w:r w:rsidRPr="00434911">
        <w:rPr>
          <w:sz w:val="28"/>
          <w:szCs w:val="28"/>
          <w:lang w:val="it-IT"/>
        </w:rPr>
        <w:t xml:space="preserve"> </w:t>
      </w:r>
      <w:r w:rsidRPr="00434911">
        <w:rPr>
          <w:i/>
          <w:iCs/>
          <w:sz w:val="28"/>
          <w:szCs w:val="28"/>
        </w:rPr>
        <w:t>i) Phí, lệ phí:</w:t>
      </w:r>
      <w:r w:rsidRPr="00434911">
        <w:rPr>
          <w:sz w:val="28"/>
          <w:szCs w:val="28"/>
        </w:rPr>
        <w:t> Không.</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 xml:space="preserve">k) Tên mẫu đơn, mẫu tờ khai: </w:t>
      </w:r>
      <w:r w:rsidRPr="00434911">
        <w:rPr>
          <w:iCs/>
          <w:sz w:val="28"/>
          <w:szCs w:val="28"/>
          <w:lang w:val="it-IT"/>
        </w:rPr>
        <w:t>Không.</w:t>
      </w:r>
    </w:p>
    <w:p w:rsidR="00BE50FE" w:rsidRPr="00434911" w:rsidRDefault="00BE50FE" w:rsidP="00BE50FE">
      <w:pPr>
        <w:widowControl w:val="0"/>
        <w:spacing w:line="360" w:lineRule="exact"/>
        <w:ind w:firstLine="567"/>
        <w:rPr>
          <w:sz w:val="28"/>
          <w:szCs w:val="28"/>
          <w:lang w:val="it-IT"/>
        </w:rPr>
      </w:pPr>
      <w:r w:rsidRPr="00434911">
        <w:rPr>
          <w:i/>
          <w:iCs/>
          <w:sz w:val="28"/>
          <w:szCs w:val="28"/>
          <w:lang w:val="it-IT"/>
        </w:rPr>
        <w:t>l) Yêu cầu, điều kiện thực hiện TTHC</w:t>
      </w:r>
      <w:r w:rsidRPr="00434911">
        <w:rPr>
          <w:sz w:val="28"/>
          <w:szCs w:val="28"/>
          <w:lang w:val="it-IT"/>
        </w:rPr>
        <w:t>: Không.    </w:t>
      </w:r>
    </w:p>
    <w:p w:rsidR="00BE50FE" w:rsidRPr="00434911" w:rsidRDefault="00BE50FE" w:rsidP="00BE50FE">
      <w:pPr>
        <w:spacing w:line="360" w:lineRule="exact"/>
        <w:ind w:right="57" w:firstLine="567"/>
        <w:rPr>
          <w:sz w:val="28"/>
          <w:szCs w:val="28"/>
          <w:lang w:val="it-IT"/>
        </w:rPr>
      </w:pPr>
      <w:r w:rsidRPr="00434911">
        <w:rPr>
          <w:i/>
          <w:iCs/>
          <w:sz w:val="28"/>
          <w:szCs w:val="28"/>
          <w:lang w:val="it-IT"/>
        </w:rPr>
        <w:t>m) Căn cứ pháp lý của TTHC</w:t>
      </w:r>
      <w:r w:rsidRPr="00434911">
        <w:rPr>
          <w:sz w:val="28"/>
          <w:szCs w:val="28"/>
          <w:lang w:val="it-IT"/>
        </w:rPr>
        <w:t xml:space="preserve">:  </w:t>
      </w:r>
    </w:p>
    <w:p w:rsidR="00BE50FE" w:rsidRPr="00434911" w:rsidRDefault="00BE50FE" w:rsidP="00BE50FE">
      <w:pPr>
        <w:spacing w:line="360" w:lineRule="exact"/>
        <w:ind w:right="57" w:firstLine="567"/>
        <w:rPr>
          <w:sz w:val="28"/>
          <w:szCs w:val="28"/>
          <w:lang w:val="it-IT"/>
        </w:rPr>
      </w:pPr>
      <w:r w:rsidRPr="00434911">
        <w:rPr>
          <w:sz w:val="28"/>
          <w:szCs w:val="28"/>
          <w:lang w:val="it-IT"/>
        </w:rPr>
        <w:t xml:space="preserve">- Luật </w:t>
      </w:r>
      <w:r>
        <w:rPr>
          <w:sz w:val="28"/>
          <w:szCs w:val="28"/>
          <w:lang w:val="it-IT"/>
        </w:rPr>
        <w:t>D</w:t>
      </w:r>
      <w:r w:rsidRPr="00434911">
        <w:rPr>
          <w:sz w:val="28"/>
          <w:szCs w:val="28"/>
          <w:lang w:val="it-IT"/>
        </w:rPr>
        <w:t>i sản văn hóa số 28/2001/QH10 ngày 29/6/2001, có hiệu lực thi hành từ ngày 01/01/2002;</w:t>
      </w:r>
    </w:p>
    <w:p w:rsidR="00BE50FE" w:rsidRPr="00434911" w:rsidRDefault="00BE50FE" w:rsidP="00BE50FE">
      <w:pPr>
        <w:spacing w:line="360" w:lineRule="exact"/>
        <w:ind w:right="57" w:firstLine="567"/>
        <w:rPr>
          <w:sz w:val="28"/>
          <w:szCs w:val="28"/>
          <w:lang w:val="it-IT"/>
        </w:rPr>
      </w:pPr>
      <w:r w:rsidRPr="00434911">
        <w:rPr>
          <w:sz w:val="28"/>
          <w:szCs w:val="28"/>
          <w:lang w:val="it-IT"/>
        </w:rPr>
        <w:t xml:space="preserve">- Luật sửa đổi, bổ sung một số điều của Luật </w:t>
      </w:r>
      <w:r>
        <w:rPr>
          <w:sz w:val="28"/>
          <w:szCs w:val="28"/>
          <w:lang w:val="it-IT"/>
        </w:rPr>
        <w:t>D</w:t>
      </w:r>
      <w:r w:rsidRPr="00434911">
        <w:rPr>
          <w:sz w:val="28"/>
          <w:szCs w:val="28"/>
          <w:lang w:val="it-IT"/>
        </w:rPr>
        <w:t>i sản văn hóa số 32/2009/QH12 ngày 18/6/2009, có hiệu lực thi hành từ ngày 01/01/2010;</w:t>
      </w:r>
    </w:p>
    <w:p w:rsidR="00BE50FE" w:rsidRPr="00434911" w:rsidRDefault="00BE50FE" w:rsidP="00BE50FE">
      <w:pPr>
        <w:spacing w:line="360" w:lineRule="exact"/>
        <w:ind w:right="57" w:firstLine="567"/>
        <w:rPr>
          <w:sz w:val="28"/>
          <w:szCs w:val="28"/>
          <w:lang w:val="it-IT"/>
        </w:rPr>
      </w:pPr>
      <w:r w:rsidRPr="00434911">
        <w:rPr>
          <w:sz w:val="28"/>
          <w:szCs w:val="28"/>
          <w:lang w:val="it-IT"/>
        </w:rPr>
        <w:t>- Nghị định số 70/2012/NĐ-CP</w:t>
      </w:r>
      <w:r w:rsidRPr="00434911">
        <w:rPr>
          <w:rStyle w:val="apple-converted-space"/>
          <w:sz w:val="28"/>
          <w:szCs w:val="28"/>
          <w:lang w:val="it-IT"/>
        </w:rPr>
        <w:t> </w:t>
      </w:r>
      <w:r w:rsidRPr="00434911">
        <w:rPr>
          <w:sz w:val="28"/>
          <w:szCs w:val="28"/>
          <w:lang w:val="it-IT"/>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BE50FE" w:rsidRPr="00434911" w:rsidRDefault="00BE50FE" w:rsidP="00BE50FE">
      <w:pPr>
        <w:spacing w:line="360" w:lineRule="exact"/>
        <w:ind w:right="57" w:firstLine="567"/>
        <w:rPr>
          <w:i/>
          <w:sz w:val="28"/>
          <w:szCs w:val="28"/>
          <w:lang w:val="it-IT"/>
        </w:rPr>
      </w:pPr>
      <w:r w:rsidRPr="00434911">
        <w:rPr>
          <w:sz w:val="28"/>
          <w:szCs w:val="28"/>
          <w:lang w:val="it-IT"/>
        </w:rPr>
        <w:t>- Thông tư số 18/2012/TT-BVHTTDL</w:t>
      </w:r>
      <w:r w:rsidRPr="00434911">
        <w:rPr>
          <w:rStyle w:val="apple-converted-space"/>
          <w:sz w:val="28"/>
          <w:szCs w:val="28"/>
          <w:lang w:val="it-IT"/>
        </w:rPr>
        <w:t> </w:t>
      </w:r>
      <w:r w:rsidRPr="00434911">
        <w:rPr>
          <w:sz w:val="28"/>
          <w:szCs w:val="28"/>
          <w:lang w:val="it-IT"/>
        </w:rPr>
        <w:t>ngày 28/12/2012 của Bộ trưởng Bộ Văn hóa, Thể thao và Du lịch quy định chi tiết một số quy định về bảo quản, tu bổ, phục hồi di tích, có hiệu lực thi hành từ ngày 01/7/2013</w:t>
      </w:r>
      <w:r w:rsidRPr="00434911">
        <w:rPr>
          <w:i/>
          <w:sz w:val="28"/>
          <w:szCs w:val="28"/>
          <w:lang w:val="it-IT"/>
        </w:rPr>
        <w:t>.</w:t>
      </w:r>
    </w:p>
    <w:p w:rsidR="00BE50FE" w:rsidRDefault="00BE50FE" w:rsidP="00BE50FE">
      <w:pPr>
        <w:pStyle w:val="Heading2"/>
        <w:ind w:firstLine="567"/>
        <w:jc w:val="left"/>
        <w:rPr>
          <w:b/>
          <w:i w:val="0"/>
          <w:lang w:val="en-US"/>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BE50FE" w:rsidRDefault="00BE50FE" w:rsidP="00BE50FE">
      <w:pPr>
        <w:rPr>
          <w:lang/>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FE"/>
    <w:rsid w:val="000C7FD3"/>
    <w:rsid w:val="00A247DD"/>
    <w:rsid w:val="00BE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BE50FE"/>
    <w:pPr>
      <w:keepNext/>
      <w:spacing w:before="60" w:after="60" w:line="300" w:lineRule="atLeast"/>
      <w:ind w:firstLine="720"/>
      <w:jc w:val="center"/>
      <w:outlineLvl w:val="1"/>
    </w:pPr>
    <w:rPr>
      <w:rFonts w:eastAsia="Times New Roman" w:cs="Times New Roman"/>
      <w:i/>
      <w:iCs/>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0FE"/>
    <w:rPr>
      <w:rFonts w:ascii="Times New Roman" w:eastAsia="Times New Roman" w:hAnsi="Times New Roman" w:cs="Times New Roman"/>
      <w:i/>
      <w:iCs/>
      <w:color w:val="000000"/>
      <w:sz w:val="28"/>
      <w:szCs w:val="28"/>
      <w:lang/>
    </w:rPr>
  </w:style>
  <w:style w:type="paragraph" w:customStyle="1" w:styleId="Char">
    <w:name w:val=" Char"/>
    <w:basedOn w:val="Normal"/>
    <w:autoRedefine/>
    <w:rsid w:val="00BE50FE"/>
    <w:pPr>
      <w:spacing w:after="160" w:line="240" w:lineRule="exact"/>
    </w:pPr>
    <w:rPr>
      <w:rFonts w:ascii="Verdana" w:eastAsia="Times New Roman" w:hAnsi="Verdana" w:cs="Verdana"/>
      <w:sz w:val="20"/>
      <w:szCs w:val="20"/>
    </w:rPr>
  </w:style>
  <w:style w:type="paragraph" w:customStyle="1" w:styleId="Style4">
    <w:name w:val="Style4"/>
    <w:basedOn w:val="Normal"/>
    <w:qFormat/>
    <w:rsid w:val="00BE50FE"/>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BE5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BE50FE"/>
    <w:pPr>
      <w:keepNext/>
      <w:spacing w:before="60" w:after="60" w:line="300" w:lineRule="atLeast"/>
      <w:ind w:firstLine="720"/>
      <w:jc w:val="center"/>
      <w:outlineLvl w:val="1"/>
    </w:pPr>
    <w:rPr>
      <w:rFonts w:eastAsia="Times New Roman" w:cs="Times New Roman"/>
      <w:i/>
      <w:iCs/>
      <w:color w:val="00000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0FE"/>
    <w:rPr>
      <w:rFonts w:ascii="Times New Roman" w:eastAsia="Times New Roman" w:hAnsi="Times New Roman" w:cs="Times New Roman"/>
      <w:i/>
      <w:iCs/>
      <w:color w:val="000000"/>
      <w:sz w:val="28"/>
      <w:szCs w:val="28"/>
      <w:lang/>
    </w:rPr>
  </w:style>
  <w:style w:type="paragraph" w:customStyle="1" w:styleId="Char">
    <w:name w:val=" Char"/>
    <w:basedOn w:val="Normal"/>
    <w:autoRedefine/>
    <w:rsid w:val="00BE50FE"/>
    <w:pPr>
      <w:spacing w:after="160" w:line="240" w:lineRule="exact"/>
    </w:pPr>
    <w:rPr>
      <w:rFonts w:ascii="Verdana" w:eastAsia="Times New Roman" w:hAnsi="Verdana" w:cs="Verdana"/>
      <w:sz w:val="20"/>
      <w:szCs w:val="20"/>
    </w:rPr>
  </w:style>
  <w:style w:type="paragraph" w:customStyle="1" w:styleId="Style4">
    <w:name w:val="Style4"/>
    <w:basedOn w:val="Normal"/>
    <w:qFormat/>
    <w:rsid w:val="00BE50FE"/>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BE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2016-06-20T09:23:00Z</dcterms:created>
  <dcterms:modified xsi:type="dcterms:W3CDTF">2016-06-20T09:23:00Z</dcterms:modified>
</cp:coreProperties>
</file>