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5B" w:rsidRDefault="00CF455B" w:rsidP="00CF455B">
      <w:pPr>
        <w:pStyle w:val="Style4"/>
        <w:ind w:firstLine="567"/>
        <w:outlineLvl w:val="3"/>
      </w:pPr>
      <w:bookmarkStart w:id="0" w:name="_Toc441822270"/>
      <w:bookmarkStart w:id="1" w:name="_Toc452474250"/>
      <w:bookmarkStart w:id="2" w:name="_GoBack"/>
      <w:bookmarkEnd w:id="2"/>
      <w:r>
        <w:t>26. Thủ tục: Xét tặng Kỷ niệm chương “Vì sự nghiệp Văn hóa, Thể thao và Du lịch”</w:t>
      </w:r>
      <w:bookmarkEnd w:id="0"/>
      <w:bookmarkEnd w:id="1"/>
    </w:p>
    <w:p w:rsidR="00CF455B" w:rsidRDefault="00CF455B" w:rsidP="00CF455B">
      <w:pPr>
        <w:spacing w:before="120"/>
        <w:ind w:firstLine="540"/>
        <w:rPr>
          <w:i/>
          <w:sz w:val="28"/>
          <w:szCs w:val="28"/>
        </w:rPr>
      </w:pPr>
      <w:r>
        <w:rPr>
          <w:i/>
          <w:sz w:val="28"/>
          <w:szCs w:val="28"/>
        </w:rPr>
        <w:t>a. Trình tự thực hiện</w:t>
      </w:r>
    </w:p>
    <w:p w:rsidR="00CF455B" w:rsidRDefault="00CF455B" w:rsidP="00CF455B">
      <w:pPr>
        <w:autoSpaceDE w:val="0"/>
        <w:autoSpaceDN w:val="0"/>
        <w:adjustRightInd w:val="0"/>
        <w:spacing w:before="120"/>
        <w:ind w:firstLine="540"/>
        <w:rPr>
          <w:i/>
          <w:sz w:val="28"/>
          <w:szCs w:val="28"/>
        </w:rPr>
      </w:pPr>
      <w:r>
        <w:rPr>
          <w:i/>
          <w:sz w:val="28"/>
          <w:szCs w:val="28"/>
        </w:rPr>
        <w:t>* Đối với cá nhân đang công tác trong ngành Văn hóa, Thể thao và Du lịch</w:t>
      </w:r>
    </w:p>
    <w:p w:rsidR="00CF455B" w:rsidRDefault="00CF455B" w:rsidP="00CF455B">
      <w:pPr>
        <w:shd w:val="clear" w:color="auto" w:fill="FFFFFF"/>
        <w:tabs>
          <w:tab w:val="num" w:pos="0"/>
          <w:tab w:val="left" w:pos="900"/>
          <w:tab w:val="left" w:pos="4710"/>
        </w:tabs>
        <w:spacing w:before="120"/>
        <w:ind w:firstLine="540"/>
        <w:rPr>
          <w:sz w:val="28"/>
          <w:szCs w:val="28"/>
        </w:rPr>
      </w:pPr>
      <w:r>
        <w:rPr>
          <w:sz w:val="28"/>
          <w:szCs w:val="28"/>
        </w:rPr>
        <w:t>- Cá nhân công tác tại cơ quan nào thì gửi hồ sơ đến cơ quan đó đề nghị xét tặng Kỷ niệm chương theo Mẫu số 4 của Phụ lục kèm theo Thông tư số 11/2014/TT-BVHTTDL.</w:t>
      </w:r>
    </w:p>
    <w:p w:rsidR="00CF455B" w:rsidRDefault="00CF455B" w:rsidP="00CF455B">
      <w:pPr>
        <w:autoSpaceDE w:val="0"/>
        <w:autoSpaceDN w:val="0"/>
        <w:adjustRightInd w:val="0"/>
        <w:spacing w:before="120"/>
        <w:ind w:firstLine="540"/>
        <w:rPr>
          <w:sz w:val="28"/>
          <w:szCs w:val="28"/>
        </w:rPr>
      </w:pPr>
      <w:r>
        <w:rPr>
          <w:sz w:val="28"/>
          <w:szCs w:val="28"/>
        </w:rPr>
        <w:t>- Căn cứ kết quả xét của Hội đồng Thi đua-Khen thưởng của đơn vị, Thủ trưởng các đơn vị thuộc Bộ đề nghị Hội đồng Thi đua - Khen thưởng Bộ xét, trình Bộ trưởng quyết định;</w:t>
      </w:r>
    </w:p>
    <w:p w:rsidR="00CF455B" w:rsidRDefault="00CF455B" w:rsidP="00CF455B">
      <w:pPr>
        <w:autoSpaceDE w:val="0"/>
        <w:autoSpaceDN w:val="0"/>
        <w:adjustRightInd w:val="0"/>
        <w:spacing w:before="120"/>
        <w:ind w:firstLine="540"/>
        <w:rPr>
          <w:sz w:val="28"/>
          <w:szCs w:val="28"/>
        </w:rPr>
      </w:pPr>
      <w:r>
        <w:rPr>
          <w:sz w:val="28"/>
          <w:szCs w:val="28"/>
        </w:rPr>
        <w:t xml:space="preserve">- Căn cứ kết quả xét của Hội đồng Thi đua-Khen thưởng Sở Văn hóa, Thể thao và Du lịch tỉnh, thành phố trực thuộc Trung ương, Giám đốc Sở đề nghị Hội đồng Thi đua - Khen thưởng Bộ xét, trình Bộ trưởng quyết định. </w:t>
      </w:r>
    </w:p>
    <w:p w:rsidR="00CF455B" w:rsidRDefault="00CF455B" w:rsidP="00CF455B">
      <w:pPr>
        <w:autoSpaceDE w:val="0"/>
        <w:autoSpaceDN w:val="0"/>
        <w:adjustRightInd w:val="0"/>
        <w:spacing w:before="120"/>
        <w:ind w:firstLine="540"/>
        <w:rPr>
          <w:sz w:val="28"/>
          <w:szCs w:val="28"/>
        </w:rPr>
      </w:pPr>
      <w:bookmarkStart w:id="3" w:name="7"/>
      <w:bookmarkEnd w:id="3"/>
      <w:r>
        <w:rPr>
          <w:i/>
          <w:sz w:val="28"/>
          <w:szCs w:val="28"/>
        </w:rPr>
        <w:t>*  Đối với cá nhân công tác trong ngành Văn hóa, Thể thao và Du lịch đã nghỉ hưu</w:t>
      </w:r>
    </w:p>
    <w:p w:rsidR="00CF455B" w:rsidRDefault="00CF455B" w:rsidP="00CF455B">
      <w:pPr>
        <w:autoSpaceDE w:val="0"/>
        <w:autoSpaceDN w:val="0"/>
        <w:adjustRightInd w:val="0"/>
        <w:spacing w:before="120"/>
        <w:ind w:firstLine="540"/>
        <w:rPr>
          <w:sz w:val="28"/>
          <w:szCs w:val="28"/>
        </w:rPr>
      </w:pPr>
      <w:r>
        <w:rPr>
          <w:sz w:val="28"/>
          <w:szCs w:val="28"/>
        </w:rPr>
        <w:t>- Cá nhân thuộc đơn vị trực thuộc Bộ đã nghỉ hưu thì gửi hồ sơ đến cơ quan cuối cùng trước khi nghỉ hưu đề nghị xét tặng Kỷ niệm chương theo Mẫu số 4 của Phụ lục kèm theo Thông tư 11/2014/TT-BVHTTDL.</w:t>
      </w:r>
    </w:p>
    <w:p w:rsidR="00CF455B" w:rsidRDefault="00CF455B" w:rsidP="00CF455B">
      <w:pPr>
        <w:autoSpaceDE w:val="0"/>
        <w:autoSpaceDN w:val="0"/>
        <w:adjustRightInd w:val="0"/>
        <w:spacing w:before="120"/>
        <w:ind w:firstLine="540"/>
        <w:rPr>
          <w:sz w:val="28"/>
          <w:szCs w:val="28"/>
        </w:rPr>
      </w:pPr>
      <w:r>
        <w:rPr>
          <w:sz w:val="28"/>
          <w:szCs w:val="28"/>
        </w:rPr>
        <w:t>- Căn cứ kết quả xét của Hội đồng Thi đua-Khen thưởng của đơn vị, Thủ trưởng các đơn vị thuộc Bộ đề nghị Hội đồng Thi đua - Khen thưởng Bộ xét, trình Bộ trưởng quyết định;</w:t>
      </w:r>
    </w:p>
    <w:p w:rsidR="00CF455B" w:rsidRDefault="00CF455B" w:rsidP="00CF455B">
      <w:pPr>
        <w:autoSpaceDE w:val="0"/>
        <w:autoSpaceDN w:val="0"/>
        <w:adjustRightInd w:val="0"/>
        <w:spacing w:before="120"/>
        <w:ind w:firstLine="540"/>
        <w:rPr>
          <w:sz w:val="28"/>
          <w:szCs w:val="28"/>
        </w:rPr>
      </w:pPr>
      <w:r>
        <w:rPr>
          <w:sz w:val="28"/>
          <w:szCs w:val="28"/>
        </w:rPr>
        <w:t xml:space="preserve">- Căn cứ kết quả xét của Hội đồng Thi đua-Khen thưởng Sở Văn hóa, Thể thao và Du lịch tỉnh, thành phố trực thuộc Trung ương, Giám đốc Sở đề nghị Hội đồng Thi đua - Khen thưởng Bộ xét, trình Bộ trưởng quyết định. </w:t>
      </w:r>
    </w:p>
    <w:p w:rsidR="00CF455B" w:rsidRDefault="00CF455B" w:rsidP="00CF455B">
      <w:pPr>
        <w:autoSpaceDE w:val="0"/>
        <w:autoSpaceDN w:val="0"/>
        <w:adjustRightInd w:val="0"/>
        <w:spacing w:before="120"/>
        <w:ind w:firstLine="540"/>
        <w:rPr>
          <w:sz w:val="28"/>
          <w:szCs w:val="28"/>
        </w:rPr>
      </w:pPr>
      <w:bookmarkStart w:id="4" w:name="8"/>
      <w:bookmarkEnd w:id="4"/>
      <w:r>
        <w:rPr>
          <w:i/>
          <w:sz w:val="28"/>
          <w:szCs w:val="28"/>
        </w:rPr>
        <w:t>* Đối với cá nhân công tác ngoài ngành Văn hóa, Thể thao và Du lịch</w:t>
      </w:r>
      <w:r>
        <w:rPr>
          <w:sz w:val="28"/>
          <w:szCs w:val="28"/>
        </w:rPr>
        <w:t xml:space="preserve"> </w:t>
      </w:r>
    </w:p>
    <w:p w:rsidR="00CF455B" w:rsidRDefault="00CF455B" w:rsidP="00CF455B">
      <w:pPr>
        <w:autoSpaceDE w:val="0"/>
        <w:autoSpaceDN w:val="0"/>
        <w:adjustRightInd w:val="0"/>
        <w:spacing w:before="120"/>
        <w:ind w:firstLine="540"/>
        <w:rPr>
          <w:sz w:val="28"/>
          <w:szCs w:val="28"/>
        </w:rPr>
      </w:pPr>
      <w:r>
        <w:rPr>
          <w:sz w:val="28"/>
          <w:szCs w:val="28"/>
        </w:rPr>
        <w:t>- Thủ trưởng các đơn vị thuộc Bộ Văn hóa, Thể thao và Du lịch, Giám đốc Sở Văn hóa, Thể thao và Du lịch có trách nhiệm xem xét, lập hồ sơ đối với các trường hợp thuộc lĩnh vực, địa bàn mình quản lý để đề nghị Hội đồng Thi đua - Khen thưởng Bộ xét, trình Bộ trưởng quyết định;</w:t>
      </w:r>
    </w:p>
    <w:p w:rsidR="00CF455B" w:rsidRDefault="00CF455B" w:rsidP="00CF455B">
      <w:pPr>
        <w:autoSpaceDE w:val="0"/>
        <w:autoSpaceDN w:val="0"/>
        <w:adjustRightInd w:val="0"/>
        <w:spacing w:before="120"/>
        <w:ind w:firstLine="540"/>
        <w:rPr>
          <w:sz w:val="28"/>
          <w:szCs w:val="28"/>
        </w:rPr>
      </w:pPr>
      <w:r>
        <w:rPr>
          <w:sz w:val="28"/>
          <w:szCs w:val="28"/>
        </w:rPr>
        <w:t>- Các trường hợp đặc biệt, Thường trực Hội đồng Thi đua - Khen thưởng Bộ có trách nhiệm đề xuất, lập hồ sơ trình Bộ trưởng quyết định.</w:t>
      </w:r>
    </w:p>
    <w:p w:rsidR="00CF455B" w:rsidRDefault="00CF455B" w:rsidP="00CF455B">
      <w:pPr>
        <w:shd w:val="clear" w:color="auto" w:fill="FFFFFF"/>
        <w:tabs>
          <w:tab w:val="num" w:pos="0"/>
          <w:tab w:val="left" w:pos="720"/>
          <w:tab w:val="left" w:pos="900"/>
        </w:tabs>
        <w:spacing w:before="120"/>
        <w:ind w:firstLine="540"/>
        <w:rPr>
          <w:i/>
          <w:sz w:val="28"/>
          <w:szCs w:val="28"/>
        </w:rPr>
      </w:pPr>
      <w:r>
        <w:rPr>
          <w:i/>
          <w:sz w:val="28"/>
          <w:szCs w:val="28"/>
        </w:rPr>
        <w:t>* Đối với người Việt Nam ở nước ngoài hoặc người nước ngoài</w:t>
      </w:r>
    </w:p>
    <w:p w:rsidR="00CF455B" w:rsidRDefault="00CF455B" w:rsidP="00CF455B">
      <w:pPr>
        <w:widowControl w:val="0"/>
        <w:shd w:val="clear" w:color="auto" w:fill="FFFFFF"/>
        <w:tabs>
          <w:tab w:val="num" w:pos="0"/>
          <w:tab w:val="left" w:pos="720"/>
          <w:tab w:val="left" w:pos="900"/>
        </w:tabs>
        <w:spacing w:before="120"/>
        <w:ind w:firstLine="539"/>
        <w:rPr>
          <w:sz w:val="28"/>
          <w:szCs w:val="28"/>
        </w:rPr>
      </w:pPr>
      <w:r>
        <w:rPr>
          <w:sz w:val="28"/>
          <w:szCs w:val="28"/>
        </w:rPr>
        <w:t>Thủ trưởng</w:t>
      </w:r>
      <w:r>
        <w:rPr>
          <w:b/>
          <w:sz w:val="28"/>
          <w:szCs w:val="28"/>
        </w:rPr>
        <w:t xml:space="preserve"> </w:t>
      </w:r>
      <w:r>
        <w:rPr>
          <w:sz w:val="28"/>
          <w:szCs w:val="28"/>
        </w:rPr>
        <w:t>các đơn vị thuộc Bộ, Giám đốc Sở Văn hóa, Thể thao và Du lịch có trách nhiệm xét, lập hồ sơ đối với các trường hợp thuộc lĩnh vực, địa bàn mình quản lý để gửi Hội đồng Thi đua - Khen thưởng Bộ xét, trình Bộ trưởng quyết định.</w:t>
      </w:r>
    </w:p>
    <w:p w:rsidR="00CF455B" w:rsidRDefault="00CF455B" w:rsidP="00CF455B">
      <w:pPr>
        <w:widowControl w:val="0"/>
        <w:shd w:val="clear" w:color="auto" w:fill="FFFFFF"/>
        <w:spacing w:before="120"/>
        <w:ind w:firstLine="539"/>
        <w:rPr>
          <w:b/>
          <w:sz w:val="28"/>
          <w:szCs w:val="28"/>
        </w:rPr>
      </w:pPr>
      <w:r>
        <w:rPr>
          <w:sz w:val="28"/>
          <w:szCs w:val="28"/>
        </w:rPr>
        <w:t xml:space="preserve">* Cơ quan Thường trực của Hội đồng Thi đua-Khen thưởng Bộ nhận hồ sơ đề nghị xét tặng Kỷ niệm chương “Vì sự nghiệp Văn hóa, Thể thao và Du lịch” có trách nhiệm tổng hợp, thẩm định hồ sơ, trình </w:t>
      </w:r>
      <w:r>
        <w:rPr>
          <w:iCs/>
          <w:sz w:val="28"/>
          <w:szCs w:val="28"/>
        </w:rPr>
        <w:t>Hội đồng Thi đua</w:t>
      </w:r>
      <w:r>
        <w:rPr>
          <w:sz w:val="28"/>
          <w:szCs w:val="28"/>
        </w:rPr>
        <w:t>-</w:t>
      </w:r>
      <w:r>
        <w:rPr>
          <w:iCs/>
          <w:sz w:val="28"/>
          <w:szCs w:val="28"/>
        </w:rPr>
        <w:t>Khen thưởng Bộ xem xét, quyết định.</w:t>
      </w:r>
    </w:p>
    <w:p w:rsidR="00CF455B" w:rsidRDefault="00CF455B" w:rsidP="00CF455B">
      <w:pPr>
        <w:spacing w:before="120"/>
        <w:ind w:firstLine="567"/>
        <w:rPr>
          <w:i/>
          <w:sz w:val="28"/>
          <w:szCs w:val="28"/>
        </w:rPr>
      </w:pPr>
      <w:r>
        <w:rPr>
          <w:i/>
          <w:sz w:val="28"/>
          <w:szCs w:val="28"/>
        </w:rPr>
        <w:t xml:space="preserve"> b. Cách thức thực hiện:</w:t>
      </w:r>
    </w:p>
    <w:p w:rsidR="00CF455B" w:rsidRDefault="00CF455B" w:rsidP="00CF455B">
      <w:pPr>
        <w:spacing w:before="120"/>
        <w:ind w:firstLine="567"/>
        <w:rPr>
          <w:sz w:val="28"/>
          <w:szCs w:val="28"/>
        </w:rPr>
      </w:pPr>
      <w:r>
        <w:rPr>
          <w:sz w:val="28"/>
          <w:szCs w:val="28"/>
        </w:rPr>
        <w:t>-  Cá nhân nộp hồ sơ trực tiếp hoặc qua đường bưu điện đến Bộ phận tiếp nhận và trả kết quả - Sở Văn hoá, Thể thao và Du lịch Phú Thọ.</w:t>
      </w:r>
    </w:p>
    <w:p w:rsidR="00CF455B" w:rsidRDefault="00CF455B" w:rsidP="00CF455B">
      <w:pPr>
        <w:spacing w:before="120"/>
        <w:ind w:firstLine="562"/>
        <w:rPr>
          <w:sz w:val="28"/>
          <w:szCs w:val="28"/>
        </w:rPr>
      </w:pPr>
      <w:r>
        <w:rPr>
          <w:sz w:val="28"/>
          <w:szCs w:val="28"/>
        </w:rPr>
        <w:t>- Địa chỉ: Đường Trần Phú – P. Gia Cẩm – TP Việt Trì.</w:t>
      </w:r>
    </w:p>
    <w:p w:rsidR="00CF455B" w:rsidRDefault="00CF455B" w:rsidP="00CF455B">
      <w:pPr>
        <w:spacing w:before="120"/>
        <w:ind w:firstLine="562"/>
        <w:rPr>
          <w:sz w:val="28"/>
          <w:szCs w:val="28"/>
        </w:rPr>
      </w:pPr>
      <w:r>
        <w:rPr>
          <w:sz w:val="28"/>
          <w:szCs w:val="28"/>
        </w:rPr>
        <w:t>- Điện thoại : 0210.3 992.583</w:t>
      </w:r>
    </w:p>
    <w:p w:rsidR="00CF455B" w:rsidRDefault="00CF455B" w:rsidP="00CF455B">
      <w:pPr>
        <w:spacing w:before="120"/>
        <w:ind w:firstLine="540"/>
        <w:rPr>
          <w:i/>
          <w:sz w:val="28"/>
          <w:szCs w:val="28"/>
        </w:rPr>
      </w:pPr>
      <w:r>
        <w:rPr>
          <w:i/>
          <w:sz w:val="28"/>
          <w:szCs w:val="28"/>
        </w:rPr>
        <w:lastRenderedPageBreak/>
        <w:t>c. Thành phần, số lượng hồ sơ</w:t>
      </w:r>
    </w:p>
    <w:p w:rsidR="00CF455B" w:rsidRDefault="00CF455B" w:rsidP="00CF455B">
      <w:pPr>
        <w:widowControl w:val="0"/>
        <w:spacing w:before="120"/>
        <w:ind w:firstLine="540"/>
        <w:rPr>
          <w:sz w:val="28"/>
          <w:szCs w:val="28"/>
        </w:rPr>
      </w:pPr>
      <w:r>
        <w:rPr>
          <w:sz w:val="28"/>
          <w:szCs w:val="28"/>
        </w:rPr>
        <w:t>- Thành phần hồ sơ:</w:t>
      </w:r>
    </w:p>
    <w:p w:rsidR="00CF455B" w:rsidRDefault="00CF455B" w:rsidP="00CF455B">
      <w:pPr>
        <w:widowControl w:val="0"/>
        <w:spacing w:before="120"/>
        <w:ind w:firstLine="540"/>
        <w:rPr>
          <w:i/>
          <w:sz w:val="28"/>
          <w:szCs w:val="28"/>
        </w:rPr>
      </w:pPr>
      <w:r>
        <w:rPr>
          <w:sz w:val="28"/>
          <w:szCs w:val="28"/>
        </w:rPr>
        <w:t>(1) Tờ trình đề nghị xét tặng Kỷ niệm chương “Vì sự nghiệp Văn hóa, Thể thao và Du lịch” (Mẫu số 1 quy định tại Phụ lục kèm theo Thông tư số 11/2014/TT-BVHTTDL);</w:t>
      </w:r>
    </w:p>
    <w:p w:rsidR="00CF455B" w:rsidRDefault="00CF455B" w:rsidP="00CF455B">
      <w:pPr>
        <w:spacing w:before="120"/>
        <w:ind w:firstLine="540"/>
        <w:rPr>
          <w:i/>
          <w:sz w:val="28"/>
          <w:szCs w:val="28"/>
        </w:rPr>
      </w:pPr>
      <w:r>
        <w:rPr>
          <w:sz w:val="28"/>
          <w:szCs w:val="28"/>
        </w:rPr>
        <w:t>(2) Biên bản họp Hội đồng Thi đua - Khen thưởng đơn vị đề nghị xét tặng Kỷ niệm chương “Vì sự nghiệp Văn hóa, Thể thao và Du lịch” (Mẫu số 2 quy định tại Phụ lục kèm theo Thông tư số 11/2014/TT-BVHTTDL);</w:t>
      </w:r>
    </w:p>
    <w:p w:rsidR="00CF455B" w:rsidRDefault="00CF455B" w:rsidP="00CF455B">
      <w:pPr>
        <w:spacing w:before="120"/>
        <w:ind w:firstLine="540"/>
        <w:rPr>
          <w:i/>
          <w:sz w:val="28"/>
          <w:szCs w:val="28"/>
        </w:rPr>
      </w:pPr>
      <w:r>
        <w:rPr>
          <w:sz w:val="28"/>
          <w:szCs w:val="28"/>
        </w:rPr>
        <w:t>(3) Danh sách đề nghị xét tặng Kỷ niệm chương “Vì sự nghiệp Văn hóa, Thể thao và Du lịch” (Mẫu số 3 quy định tại Phụ lục kèm theo Thông tư số 11/2014/TT-BVHTTDL);</w:t>
      </w:r>
    </w:p>
    <w:p w:rsidR="00CF455B" w:rsidRDefault="00CF455B" w:rsidP="00CF455B">
      <w:pPr>
        <w:spacing w:before="120"/>
        <w:ind w:firstLine="540"/>
        <w:rPr>
          <w:sz w:val="28"/>
          <w:szCs w:val="28"/>
        </w:rPr>
      </w:pPr>
      <w:r>
        <w:rPr>
          <w:sz w:val="28"/>
          <w:szCs w:val="28"/>
        </w:rPr>
        <w:t>(4) Bản tóm tắt quá trình công tác và thành tích đề nghị xét tặng Kỷ niệm chương “Vì sự nghiệp Văn hóa, Thể thao và Du lịch” (Mẫu số 4 quy định tại Phụ lục kèm theo Thông tư số 11/2014/TT-BVHTTDL);</w:t>
      </w:r>
    </w:p>
    <w:p w:rsidR="00CF455B" w:rsidRDefault="00CF455B" w:rsidP="00CF455B">
      <w:pPr>
        <w:shd w:val="clear" w:color="auto" w:fill="FFFFFF"/>
        <w:tabs>
          <w:tab w:val="num" w:pos="0"/>
          <w:tab w:val="left" w:pos="900"/>
          <w:tab w:val="left" w:pos="4710"/>
        </w:tabs>
        <w:spacing w:before="120"/>
        <w:ind w:firstLine="540"/>
        <w:rPr>
          <w:sz w:val="28"/>
          <w:szCs w:val="28"/>
        </w:rPr>
      </w:pPr>
      <w:r>
        <w:rPr>
          <w:sz w:val="28"/>
          <w:szCs w:val="28"/>
        </w:rPr>
        <w:t>(5) Bản sao có chứng thực các quyết định khen thưởng đối với cá nhân được xét tặng Kỷ niệm chương theo quy định tại Khoản 2 Điều 6 và Khoản 2 Điều 8 Thông tư số 11/2014/TT-BVHTTDL.</w:t>
      </w:r>
    </w:p>
    <w:p w:rsidR="00CF455B" w:rsidRDefault="00CF455B" w:rsidP="00CF455B">
      <w:pPr>
        <w:spacing w:before="120"/>
        <w:ind w:firstLine="540"/>
        <w:rPr>
          <w:sz w:val="28"/>
          <w:szCs w:val="28"/>
        </w:rPr>
      </w:pPr>
      <w:r>
        <w:rPr>
          <w:sz w:val="28"/>
          <w:szCs w:val="28"/>
        </w:rPr>
        <w:t>- Số lượng hồ sơ: 01 (một) bộ</w:t>
      </w:r>
    </w:p>
    <w:p w:rsidR="00CF455B" w:rsidRDefault="00CF455B" w:rsidP="00CF455B">
      <w:pPr>
        <w:spacing w:before="120"/>
        <w:ind w:firstLine="540"/>
        <w:rPr>
          <w:b/>
          <w:sz w:val="28"/>
          <w:szCs w:val="28"/>
        </w:rPr>
      </w:pPr>
      <w:r>
        <w:rPr>
          <w:i/>
          <w:sz w:val="28"/>
          <w:szCs w:val="28"/>
        </w:rPr>
        <w:t>d. Thời hạn giải quyết:</w:t>
      </w:r>
      <w:r>
        <w:rPr>
          <w:sz w:val="28"/>
          <w:szCs w:val="28"/>
        </w:rPr>
        <w:t xml:space="preserve"> Xét tặng 02 đợt vào tháng 3 và tháng 7 hàng năm.</w:t>
      </w:r>
    </w:p>
    <w:p w:rsidR="00CF455B" w:rsidRDefault="00CF455B" w:rsidP="00CF455B">
      <w:pPr>
        <w:spacing w:before="120"/>
        <w:ind w:firstLine="540"/>
        <w:rPr>
          <w:b/>
          <w:sz w:val="28"/>
          <w:szCs w:val="28"/>
        </w:rPr>
      </w:pPr>
      <w:r>
        <w:rPr>
          <w:i/>
          <w:sz w:val="28"/>
          <w:szCs w:val="28"/>
        </w:rPr>
        <w:t>đ. Đối tượng thực hiện thủ tục hành chính:</w:t>
      </w:r>
      <w:r>
        <w:rPr>
          <w:sz w:val="28"/>
          <w:szCs w:val="28"/>
        </w:rPr>
        <w:t xml:space="preserve"> Tổ chức và cá nhân</w:t>
      </w:r>
    </w:p>
    <w:p w:rsidR="00CF455B" w:rsidRDefault="00CF455B" w:rsidP="00CF455B">
      <w:pPr>
        <w:spacing w:before="120"/>
        <w:ind w:firstLine="540"/>
        <w:rPr>
          <w:i/>
          <w:sz w:val="28"/>
          <w:szCs w:val="28"/>
        </w:rPr>
      </w:pPr>
      <w:r>
        <w:rPr>
          <w:i/>
          <w:sz w:val="28"/>
          <w:szCs w:val="28"/>
        </w:rPr>
        <w:t>e. Cơ quan thực hiện thủ tục hành chính:</w:t>
      </w:r>
    </w:p>
    <w:p w:rsidR="00CF455B" w:rsidRDefault="00CF455B" w:rsidP="00CF455B">
      <w:pPr>
        <w:spacing w:before="120"/>
        <w:ind w:firstLine="540"/>
        <w:rPr>
          <w:sz w:val="28"/>
          <w:szCs w:val="28"/>
        </w:rPr>
      </w:pPr>
      <w:r>
        <w:rPr>
          <w:sz w:val="28"/>
          <w:szCs w:val="28"/>
        </w:rPr>
        <w:t>- Cơ quan có thẩm quyền quyết định: Bộ Văn hóa, Thể thao và Du lịch;</w:t>
      </w:r>
    </w:p>
    <w:p w:rsidR="00CF455B" w:rsidRDefault="00CF455B" w:rsidP="00CF455B">
      <w:pPr>
        <w:spacing w:before="120"/>
        <w:ind w:firstLine="540"/>
        <w:rPr>
          <w:sz w:val="28"/>
          <w:szCs w:val="28"/>
        </w:rPr>
      </w:pPr>
      <w:r>
        <w:rPr>
          <w:sz w:val="28"/>
          <w:szCs w:val="28"/>
        </w:rPr>
        <w:t>- Cơ quan trực tiếp thực hiện: Bộ Văn hóa, Thể thao và Du lịch;</w:t>
      </w:r>
    </w:p>
    <w:p w:rsidR="00CF455B" w:rsidRDefault="00CF455B" w:rsidP="00CF455B">
      <w:pPr>
        <w:spacing w:before="120"/>
        <w:ind w:firstLine="540"/>
        <w:rPr>
          <w:sz w:val="28"/>
          <w:szCs w:val="28"/>
        </w:rPr>
      </w:pPr>
      <w:r>
        <w:rPr>
          <w:sz w:val="28"/>
          <w:szCs w:val="28"/>
        </w:rPr>
        <w:t>- Cơ quan phối hợp thực hiện: Đơn vị thuộc Bộ và Sở Văn hóa, Thể thao và Du lịch.</w:t>
      </w:r>
    </w:p>
    <w:p w:rsidR="00CF455B" w:rsidRDefault="00CF455B" w:rsidP="00CF455B">
      <w:pPr>
        <w:spacing w:before="120"/>
        <w:ind w:firstLine="540"/>
        <w:rPr>
          <w:sz w:val="28"/>
          <w:szCs w:val="28"/>
        </w:rPr>
      </w:pPr>
      <w:r>
        <w:rPr>
          <w:i/>
          <w:sz w:val="28"/>
          <w:szCs w:val="28"/>
        </w:rPr>
        <w:t>g. Kết quả thực hiện thủ tục hành chính:</w:t>
      </w:r>
      <w:r>
        <w:rPr>
          <w:b/>
          <w:sz w:val="28"/>
          <w:szCs w:val="28"/>
        </w:rPr>
        <w:t xml:space="preserve"> </w:t>
      </w:r>
      <w:r>
        <w:rPr>
          <w:sz w:val="28"/>
          <w:szCs w:val="28"/>
        </w:rPr>
        <w:t>Quyết định hành chính, Giấy chứng nhận và Huy hiệu Kỷ niệm chương.</w:t>
      </w:r>
    </w:p>
    <w:p w:rsidR="00CF455B" w:rsidRDefault="00CF455B" w:rsidP="00CF455B">
      <w:pPr>
        <w:spacing w:before="120"/>
        <w:ind w:firstLine="540"/>
        <w:rPr>
          <w:b/>
          <w:sz w:val="28"/>
          <w:szCs w:val="28"/>
        </w:rPr>
      </w:pPr>
      <w:r>
        <w:rPr>
          <w:i/>
          <w:sz w:val="28"/>
          <w:szCs w:val="28"/>
        </w:rPr>
        <w:t>h. Lệ phí:</w:t>
      </w:r>
      <w:r>
        <w:rPr>
          <w:sz w:val="28"/>
          <w:szCs w:val="28"/>
        </w:rPr>
        <w:t xml:space="preserve"> Không.</w:t>
      </w:r>
    </w:p>
    <w:p w:rsidR="00CF455B" w:rsidRDefault="00CF455B" w:rsidP="00CF455B">
      <w:pPr>
        <w:spacing w:before="120"/>
        <w:ind w:firstLine="540"/>
        <w:rPr>
          <w:i/>
          <w:sz w:val="28"/>
          <w:szCs w:val="28"/>
        </w:rPr>
      </w:pPr>
      <w:r>
        <w:rPr>
          <w:i/>
          <w:sz w:val="28"/>
          <w:szCs w:val="28"/>
        </w:rPr>
        <w:t>i. Tên mẫu đơn, tờ khai:</w:t>
      </w:r>
    </w:p>
    <w:p w:rsidR="00CF455B" w:rsidRDefault="00CF455B" w:rsidP="00CF455B">
      <w:pPr>
        <w:spacing w:before="120"/>
        <w:ind w:firstLine="540"/>
        <w:rPr>
          <w:i/>
          <w:sz w:val="28"/>
          <w:szCs w:val="28"/>
        </w:rPr>
      </w:pPr>
      <w:r>
        <w:rPr>
          <w:sz w:val="28"/>
          <w:szCs w:val="28"/>
        </w:rPr>
        <w:t>Tờ trình đề nghị xét tặng Kỷ niệm chương “Vì sự nghiệp Văn hóa, Thể thao và Du lịch” (Mẫu số 1 quy định tại Phụ lục kèm theo Thông tư số 11/2014/TT-BVHTTDL).</w:t>
      </w:r>
    </w:p>
    <w:p w:rsidR="00CF455B" w:rsidRDefault="00CF455B" w:rsidP="00CF455B">
      <w:pPr>
        <w:spacing w:before="120"/>
        <w:ind w:firstLine="540"/>
        <w:rPr>
          <w:i/>
          <w:sz w:val="28"/>
          <w:szCs w:val="28"/>
        </w:rPr>
      </w:pPr>
      <w:r>
        <w:rPr>
          <w:i/>
          <w:sz w:val="28"/>
          <w:szCs w:val="28"/>
        </w:rPr>
        <w:t>k. Yêu cầu, điều kiện thực hiện thủ tục hành chính</w:t>
      </w:r>
    </w:p>
    <w:p w:rsidR="00CF455B" w:rsidRDefault="00CF455B" w:rsidP="00CF455B">
      <w:pPr>
        <w:shd w:val="clear" w:color="auto" w:fill="FFFFFF"/>
        <w:tabs>
          <w:tab w:val="num" w:pos="0"/>
          <w:tab w:val="left" w:pos="900"/>
        </w:tabs>
        <w:spacing w:before="120"/>
        <w:ind w:firstLine="540"/>
        <w:rPr>
          <w:sz w:val="28"/>
          <w:szCs w:val="28"/>
        </w:rPr>
      </w:pPr>
      <w:r>
        <w:rPr>
          <w:i/>
          <w:sz w:val="28"/>
          <w:szCs w:val="28"/>
        </w:rPr>
        <w:t>* Đối với cá nhân công tác trong ngành Văn hóa, Thể thao và Du lịch</w:t>
      </w:r>
      <w:r>
        <w:rPr>
          <w:sz w:val="28"/>
          <w:szCs w:val="28"/>
        </w:rPr>
        <w:t xml:space="preserve"> </w:t>
      </w:r>
    </w:p>
    <w:p w:rsidR="00CF455B" w:rsidRDefault="00CF455B" w:rsidP="00CF455B">
      <w:pPr>
        <w:shd w:val="clear" w:color="auto" w:fill="FFFFFF"/>
        <w:tabs>
          <w:tab w:val="num" w:pos="0"/>
          <w:tab w:val="left" w:pos="900"/>
        </w:tabs>
        <w:spacing w:before="120"/>
        <w:ind w:firstLine="540"/>
        <w:rPr>
          <w:sz w:val="28"/>
          <w:szCs w:val="28"/>
        </w:rPr>
      </w:pPr>
      <w:r>
        <w:rPr>
          <w:sz w:val="28"/>
          <w:szCs w:val="28"/>
        </w:rPr>
        <w:t>- Có thời gian công tác trong ngành từ 20 năm trở lên đối với nam và 15 năm trở lên đối với nữ (bao gồm cả thời gian được cử đi học hoặc thực hiện nghĩa vụ quân sự). Trường hợp có thời gian công tác tại vùng đặc biệt khó khăn, vùng biên giới, hải đảo thì thời gian công tác thực tế tại các địa bàn trên được nhân với hệ số 1,3 để tính thời gian công tác trong ngành.</w:t>
      </w:r>
    </w:p>
    <w:p w:rsidR="00CF455B" w:rsidRDefault="00CF455B" w:rsidP="00CF455B">
      <w:pPr>
        <w:widowControl w:val="0"/>
        <w:shd w:val="clear" w:color="auto" w:fill="FFFFFF"/>
        <w:tabs>
          <w:tab w:val="left" w:pos="1620"/>
        </w:tabs>
        <w:spacing w:before="120"/>
        <w:ind w:firstLine="540"/>
        <w:rPr>
          <w:sz w:val="28"/>
          <w:szCs w:val="28"/>
        </w:rPr>
      </w:pPr>
      <w:r>
        <w:rPr>
          <w:sz w:val="28"/>
          <w:szCs w:val="28"/>
        </w:rPr>
        <w:t>- Cá nhân có đủ thời gian công tác theo quy định tại Khoản 1 Điều 5 Thông tư số 11/2014/TT-BVHTTDL nhưng bị kỷ luật dưới mức buộc thôi việc chỉ được xét tặng Kỷ niệm chương sau 02 năm tính từ thời điểm xóa kỷ luật. Thời gian chịu kỷ luật không được tính để xét tặng Kỷ niệm chương.</w:t>
      </w:r>
    </w:p>
    <w:p w:rsidR="00CF455B" w:rsidRDefault="00CF455B" w:rsidP="00CF455B">
      <w:pPr>
        <w:widowControl w:val="0"/>
        <w:shd w:val="clear" w:color="auto" w:fill="FFFFFF"/>
        <w:tabs>
          <w:tab w:val="left" w:pos="1620"/>
        </w:tabs>
        <w:spacing w:before="120"/>
        <w:ind w:firstLine="540"/>
        <w:rPr>
          <w:i/>
          <w:color w:val="FF0000"/>
          <w:sz w:val="28"/>
          <w:szCs w:val="28"/>
        </w:rPr>
      </w:pPr>
      <w:r>
        <w:rPr>
          <w:i/>
          <w:sz w:val="28"/>
          <w:szCs w:val="28"/>
        </w:rPr>
        <w:t>*  Đối với cá nhân công tác ngoài ngành Văn hóa, Thể thao và Du lịch</w:t>
      </w:r>
    </w:p>
    <w:p w:rsidR="00CF455B" w:rsidRDefault="00CF455B" w:rsidP="00CF455B">
      <w:pPr>
        <w:shd w:val="clear" w:color="auto" w:fill="FFFFFF"/>
        <w:tabs>
          <w:tab w:val="left" w:pos="1620"/>
        </w:tabs>
        <w:spacing w:before="120"/>
        <w:ind w:firstLine="540"/>
        <w:rPr>
          <w:sz w:val="28"/>
          <w:szCs w:val="28"/>
        </w:rPr>
      </w:pPr>
      <w:r>
        <w:rPr>
          <w:sz w:val="28"/>
          <w:szCs w:val="28"/>
        </w:rPr>
        <w:lastRenderedPageBreak/>
        <w:t>- Đã đảm nhiệm chức vụ lãnh đạo chủ chốt của cấp ủy Đảng, chính quyền, đoàn thể từ cấp tỉnh, thành phố trực thuộc Trung ương đủ một nhiệm kỳ. Lãnh đạo các Bộ, ngành, đoàn thể Trung ương đủ 5 năm công tác có thành tích trong việc lãnh đạo, chỉ đạo phát triển sự nghiệp ngành Văn hóa, Thể thao và Du lịch.</w:t>
      </w:r>
    </w:p>
    <w:p w:rsidR="00CF455B" w:rsidRDefault="00CF455B" w:rsidP="00CF455B">
      <w:pPr>
        <w:shd w:val="clear" w:color="auto" w:fill="FFFFFF"/>
        <w:tabs>
          <w:tab w:val="left" w:pos="1620"/>
        </w:tabs>
        <w:spacing w:before="120"/>
        <w:ind w:firstLine="540"/>
        <w:rPr>
          <w:sz w:val="28"/>
          <w:szCs w:val="28"/>
        </w:rPr>
      </w:pPr>
      <w:r>
        <w:rPr>
          <w:sz w:val="28"/>
          <w:szCs w:val="28"/>
        </w:rPr>
        <w:t>- Có công trình nghiên cứu khoa học cấp Nhà nước, cấp Bộ được nghiệm thu xếp loại Tốt; đoạt giải Vàng (giải A), Giải Bạc (giải B) tại các Cuộc thi sáng tác, biểu diễn, triển lãm do Bộ Văn hóa, Thể thao và Du lịch và các Hội Văn học Nghệ thuật chuyên ngành Trung ương tổ chức, có giá trị thiết thực phục vụ cho sự nghiệp của Ngành.</w:t>
      </w:r>
    </w:p>
    <w:p w:rsidR="00CF455B" w:rsidRDefault="00CF455B" w:rsidP="00CF455B">
      <w:pPr>
        <w:shd w:val="clear" w:color="auto" w:fill="FFFFFF"/>
        <w:tabs>
          <w:tab w:val="left" w:pos="1620"/>
        </w:tabs>
        <w:spacing w:before="120"/>
        <w:ind w:firstLine="540"/>
        <w:rPr>
          <w:sz w:val="28"/>
          <w:szCs w:val="28"/>
        </w:rPr>
      </w:pPr>
      <w:r>
        <w:rPr>
          <w:sz w:val="28"/>
          <w:szCs w:val="28"/>
        </w:rPr>
        <w:t>- Có đóng góp tích cực vào việc bảo vệ và phát huy các di sản văn hóa vật thể và phi vật thể; xây dựng cơ sở vật chất, hỗ trợ tài chính, phục vụ cho sự nghiệp của Ngành.</w:t>
      </w:r>
    </w:p>
    <w:p w:rsidR="00CF455B" w:rsidRDefault="00CF455B" w:rsidP="00CF455B">
      <w:pPr>
        <w:shd w:val="clear" w:color="auto" w:fill="FFFFFF"/>
        <w:tabs>
          <w:tab w:val="left" w:pos="1620"/>
        </w:tabs>
        <w:spacing w:before="120"/>
        <w:ind w:firstLine="540"/>
        <w:rPr>
          <w:sz w:val="28"/>
          <w:szCs w:val="28"/>
        </w:rPr>
      </w:pPr>
      <w:r>
        <w:rPr>
          <w:sz w:val="28"/>
          <w:szCs w:val="28"/>
        </w:rPr>
        <w:t>- Trường hợp đặc biệt do Bộ trưởng quyết định.</w:t>
      </w:r>
    </w:p>
    <w:p w:rsidR="00CF455B" w:rsidRDefault="00CF455B" w:rsidP="00CF455B">
      <w:pPr>
        <w:widowControl w:val="0"/>
        <w:shd w:val="clear" w:color="auto" w:fill="FFFFFF"/>
        <w:tabs>
          <w:tab w:val="left" w:pos="1620"/>
        </w:tabs>
        <w:spacing w:before="120"/>
        <w:ind w:firstLine="540"/>
        <w:rPr>
          <w:i/>
          <w:sz w:val="28"/>
          <w:szCs w:val="28"/>
        </w:rPr>
      </w:pPr>
      <w:r>
        <w:rPr>
          <w:i/>
          <w:sz w:val="28"/>
          <w:szCs w:val="28"/>
        </w:rPr>
        <w:t>*  Đối với người Việt Nam ở nước ngoài hoặc</w:t>
      </w:r>
      <w:r>
        <w:rPr>
          <w:i/>
          <w:color w:val="FF0000"/>
          <w:sz w:val="28"/>
          <w:szCs w:val="28"/>
        </w:rPr>
        <w:t xml:space="preserve"> </w:t>
      </w:r>
      <w:r>
        <w:rPr>
          <w:i/>
          <w:sz w:val="28"/>
          <w:szCs w:val="28"/>
        </w:rPr>
        <w:t>người nước ngoài</w:t>
      </w:r>
    </w:p>
    <w:p w:rsidR="00CF455B" w:rsidRDefault="00CF455B" w:rsidP="00CF455B">
      <w:pPr>
        <w:widowControl w:val="0"/>
        <w:shd w:val="clear" w:color="auto" w:fill="FFFFFF"/>
        <w:tabs>
          <w:tab w:val="left" w:pos="1620"/>
        </w:tabs>
        <w:spacing w:before="120"/>
        <w:ind w:firstLine="540"/>
        <w:rPr>
          <w:sz w:val="28"/>
          <w:szCs w:val="28"/>
        </w:rPr>
      </w:pPr>
      <w:r>
        <w:rPr>
          <w:sz w:val="28"/>
          <w:szCs w:val="28"/>
        </w:rPr>
        <w:t xml:space="preserve">- Có công đóng góp xây dựng và phát triển sự nghiệp văn hóa, thể thao và du lịch; tăng cường quan hệ hữu nghị và hợp tác giữa ngành với các nước và các tổ chức quốc tế, các đơn vị thuộc Bộ, Sở Văn hóa, Thể thao và Du lịch; </w:t>
      </w:r>
    </w:p>
    <w:p w:rsidR="00CF455B" w:rsidRDefault="00CF455B" w:rsidP="00CF455B">
      <w:pPr>
        <w:shd w:val="clear" w:color="auto" w:fill="FFFFFF"/>
        <w:tabs>
          <w:tab w:val="left" w:pos="1620"/>
        </w:tabs>
        <w:spacing w:before="120"/>
        <w:ind w:firstLine="540"/>
        <w:rPr>
          <w:sz w:val="28"/>
          <w:szCs w:val="28"/>
        </w:rPr>
      </w:pPr>
      <w:r>
        <w:rPr>
          <w:sz w:val="28"/>
          <w:szCs w:val="28"/>
        </w:rPr>
        <w:t>- Trường hợp đặc biệt do Bộ trưởng quyết định.</w:t>
      </w:r>
    </w:p>
    <w:p w:rsidR="00CF455B" w:rsidRDefault="00CF455B" w:rsidP="00CF455B">
      <w:pPr>
        <w:shd w:val="clear" w:color="auto" w:fill="FFFFFF"/>
        <w:tabs>
          <w:tab w:val="left" w:pos="1620"/>
        </w:tabs>
        <w:spacing w:before="120"/>
        <w:ind w:firstLine="540"/>
        <w:rPr>
          <w:i/>
          <w:sz w:val="28"/>
          <w:szCs w:val="28"/>
        </w:rPr>
      </w:pPr>
      <w:r>
        <w:rPr>
          <w:i/>
          <w:sz w:val="28"/>
          <w:szCs w:val="28"/>
        </w:rPr>
        <w:t>* Những trường hợp được xét tặng Kỷ niệm chương sớm hơn so với quy định</w:t>
      </w:r>
    </w:p>
    <w:p w:rsidR="00CF455B" w:rsidRDefault="00CF455B" w:rsidP="00CF455B">
      <w:pPr>
        <w:widowControl w:val="0"/>
        <w:shd w:val="clear" w:color="auto" w:fill="FFFFFF"/>
        <w:tabs>
          <w:tab w:val="left" w:pos="1620"/>
        </w:tabs>
        <w:spacing w:before="120"/>
        <w:ind w:firstLine="540"/>
        <w:rPr>
          <w:sz w:val="28"/>
          <w:szCs w:val="28"/>
        </w:rPr>
      </w:pPr>
      <w:r>
        <w:rPr>
          <w:sz w:val="28"/>
          <w:szCs w:val="28"/>
        </w:rPr>
        <w:t>- Diễn viên Múa, diễn viên Xiếc, vận động viên có thời gian công tác ít hơn 05 năm so với thời gian công tác quy định tại Khoản 1 Điều 5 Thông tư số 11/2014/TT-BVHTTDL.</w:t>
      </w:r>
    </w:p>
    <w:p w:rsidR="00CF455B" w:rsidRDefault="00CF455B" w:rsidP="00CF455B">
      <w:pPr>
        <w:widowControl w:val="0"/>
        <w:shd w:val="clear" w:color="auto" w:fill="FFFFFF"/>
        <w:tabs>
          <w:tab w:val="left" w:pos="1620"/>
        </w:tabs>
        <w:spacing w:before="120"/>
        <w:ind w:firstLine="540"/>
        <w:rPr>
          <w:sz w:val="28"/>
          <w:szCs w:val="28"/>
        </w:rPr>
      </w:pPr>
      <w:r>
        <w:rPr>
          <w:sz w:val="28"/>
          <w:szCs w:val="28"/>
        </w:rPr>
        <w:t>- Anh hùng Lao động, Chiến sĩ thi đua toàn quốc, Nghệ sĩ nhân dân, Nghệ sĩ ưu tú, Nghệ nhân nhân dân, Nghệ nhân ưu tú, Nhà giáo nhân dân, Nhà giáo ưu tú, Thầy thuốc nhân dân, Thầy thuốc ưu tú, các tác giả, nhóm tác giả có tác phẩm, cụm tác phẩm, công trình, cụm công trình được tặng Giải thưởng Hồ Chí Minh, Giải thưởng Nhà nước về văn học, nghệ thuật được đề nghị xét tặng Kỷ niệm chương ngay sau khi có quyết định khen thưởng các danh hiệu này.</w:t>
      </w:r>
    </w:p>
    <w:p w:rsidR="00CF455B" w:rsidRDefault="00CF455B" w:rsidP="00CF455B">
      <w:pPr>
        <w:spacing w:before="120"/>
        <w:ind w:firstLine="540"/>
        <w:rPr>
          <w:i/>
          <w:sz w:val="28"/>
          <w:szCs w:val="28"/>
        </w:rPr>
      </w:pPr>
      <w:r>
        <w:rPr>
          <w:i/>
          <w:sz w:val="28"/>
          <w:szCs w:val="28"/>
        </w:rPr>
        <w:t>l. Căn cứ pháp lý của thủ tục hành chính:</w:t>
      </w:r>
    </w:p>
    <w:p w:rsidR="00CF455B" w:rsidRDefault="00CF455B" w:rsidP="00CF455B">
      <w:pPr>
        <w:spacing w:before="120"/>
        <w:ind w:firstLine="540"/>
        <w:rPr>
          <w:sz w:val="28"/>
          <w:szCs w:val="28"/>
        </w:rPr>
      </w:pPr>
      <w:r>
        <w:rPr>
          <w:sz w:val="28"/>
          <w:szCs w:val="28"/>
        </w:rPr>
        <w:t>Thông tư số 11/2014/TT-BVHTTDL ngày 01 tháng 10 năm 2014 của Bộ trưởng Bộ Văn hóa, Thể thao và Du lịch quy định về xét tặng Kỷ niệm chương “Vì sự nghiệp Văn hóa, Thể thao và Du lịch” và có hiệu lực từ ngày 15 tháng 11 năm 2014.</w:t>
      </w:r>
    </w:p>
    <w:p w:rsidR="00CF455B" w:rsidRDefault="00CF455B" w:rsidP="00CF455B">
      <w:pPr>
        <w:jc w:val="center"/>
        <w:rPr>
          <w:b/>
          <w:sz w:val="28"/>
          <w:szCs w:val="28"/>
        </w:rPr>
      </w:pPr>
      <w:r>
        <w:rPr>
          <w:sz w:val="28"/>
          <w:szCs w:val="28"/>
        </w:rPr>
        <w:br w:type="page"/>
      </w:r>
      <w:r>
        <w:rPr>
          <w:b/>
          <w:sz w:val="28"/>
          <w:szCs w:val="28"/>
        </w:rPr>
        <w:lastRenderedPageBreak/>
        <w:t xml:space="preserve">CỘNG HÒA XÃ HỘI CHỦ NGHĨA VIỆT </w:t>
      </w:r>
      <w:smartTag w:uri="urn:schemas-microsoft-com:office:smarttags" w:element="country-region">
        <w:smartTag w:uri="urn:schemas-microsoft-com:office:smarttags" w:element="place">
          <w:r>
            <w:rPr>
              <w:b/>
              <w:sz w:val="28"/>
              <w:szCs w:val="28"/>
            </w:rPr>
            <w:t>NAM</w:t>
          </w:r>
        </w:smartTag>
      </w:smartTag>
    </w:p>
    <w:p w:rsidR="00CF455B" w:rsidRDefault="00CF455B" w:rsidP="00CF455B">
      <w:pPr>
        <w:jc w:val="center"/>
        <w:rPr>
          <w:b/>
          <w:sz w:val="28"/>
          <w:szCs w:val="28"/>
        </w:rPr>
      </w:pPr>
      <w:r>
        <w:rPr>
          <w:b/>
          <w:sz w:val="28"/>
          <w:szCs w:val="28"/>
        </w:rPr>
        <w:t>Độc lập - Tự do - Hạnh phúc</w:t>
      </w:r>
    </w:p>
    <w:p w:rsidR="00CF455B" w:rsidRDefault="00CF455B" w:rsidP="00CF455B">
      <w:pPr>
        <w:jc w:val="center"/>
        <w:rPr>
          <w:b/>
          <w:sz w:val="28"/>
          <w:szCs w:val="28"/>
        </w:rPr>
      </w:pPr>
      <w:r>
        <w:rPr>
          <w:b/>
          <w:sz w:val="28"/>
          <w:szCs w:val="28"/>
        </w:rPr>
        <w:t>_________________________</w:t>
      </w:r>
    </w:p>
    <w:p w:rsidR="00CF455B" w:rsidRDefault="00CF455B" w:rsidP="00CF455B">
      <w:pPr>
        <w:rPr>
          <w:rFonts w:ascii=".VnTime" w:hAnsi=".VnTime"/>
          <w:b/>
          <w:sz w:val="28"/>
          <w:szCs w:val="28"/>
        </w:rPr>
      </w:pPr>
    </w:p>
    <w:p w:rsidR="00CF455B" w:rsidRDefault="00CF455B" w:rsidP="00CF455B">
      <w:pPr>
        <w:jc w:val="center"/>
        <w:rPr>
          <w:i/>
          <w:sz w:val="28"/>
          <w:szCs w:val="28"/>
        </w:rPr>
      </w:pPr>
      <w:r>
        <w:rPr>
          <w:i/>
          <w:sz w:val="28"/>
          <w:szCs w:val="28"/>
        </w:rPr>
        <w:t>Địa danh, ngày…..tháng…..năm</w:t>
      </w:r>
    </w:p>
    <w:p w:rsidR="00CF455B" w:rsidRDefault="00CF455B" w:rsidP="00CF455B">
      <w:pPr>
        <w:jc w:val="right"/>
        <w:rPr>
          <w:i/>
          <w:sz w:val="28"/>
          <w:szCs w:val="28"/>
          <w:u w:val="single"/>
        </w:rPr>
      </w:pPr>
    </w:p>
    <w:p w:rsidR="00CF455B" w:rsidRDefault="00CF455B" w:rsidP="00CF455B">
      <w:pPr>
        <w:rPr>
          <w:b/>
          <w:sz w:val="28"/>
          <w:szCs w:val="28"/>
        </w:rPr>
      </w:pPr>
    </w:p>
    <w:p w:rsidR="00CF455B" w:rsidRDefault="00CF455B" w:rsidP="00CF455B">
      <w:pPr>
        <w:jc w:val="center"/>
        <w:rPr>
          <w:b/>
          <w:sz w:val="28"/>
          <w:szCs w:val="28"/>
        </w:rPr>
      </w:pPr>
      <w:r>
        <w:rPr>
          <w:b/>
          <w:sz w:val="28"/>
          <w:szCs w:val="28"/>
        </w:rPr>
        <w:t>BẢN TÓM TẮT</w:t>
      </w:r>
    </w:p>
    <w:p w:rsidR="00CF455B" w:rsidRDefault="00CF455B" w:rsidP="00CF455B">
      <w:pPr>
        <w:jc w:val="center"/>
        <w:rPr>
          <w:b/>
          <w:sz w:val="28"/>
          <w:szCs w:val="28"/>
        </w:rPr>
      </w:pPr>
      <w:r>
        <w:rPr>
          <w:b/>
          <w:sz w:val="28"/>
          <w:szCs w:val="28"/>
        </w:rPr>
        <w:t xml:space="preserve">Quá trình công tác và thành tích của cá nhân đề nghị xét tặng </w:t>
      </w:r>
    </w:p>
    <w:p w:rsidR="00CF455B" w:rsidRDefault="00CF455B" w:rsidP="00CF455B">
      <w:pPr>
        <w:jc w:val="center"/>
        <w:rPr>
          <w:b/>
          <w:sz w:val="28"/>
          <w:szCs w:val="28"/>
        </w:rPr>
      </w:pPr>
      <w:r>
        <w:rPr>
          <w:b/>
          <w:sz w:val="28"/>
          <w:szCs w:val="28"/>
        </w:rPr>
        <w:t>Kỷ niệm chương “Vì sự nghiệp Văn hóa, Thể thao và Du lịch”</w:t>
      </w:r>
    </w:p>
    <w:p w:rsidR="00CF455B" w:rsidRDefault="00CF455B" w:rsidP="00CF455B">
      <w:pPr>
        <w:ind w:left="1680"/>
        <w:rPr>
          <w:rFonts w:ascii="Times New Roman Bold" w:hAnsi="Times New Roman Bold"/>
          <w:b/>
          <w:spacing w:val="-6"/>
          <w:sz w:val="28"/>
          <w:szCs w:val="28"/>
        </w:rPr>
      </w:pPr>
    </w:p>
    <w:p w:rsidR="00CF455B" w:rsidRDefault="00CF455B" w:rsidP="00CF455B">
      <w:pPr>
        <w:ind w:left="1680"/>
        <w:rPr>
          <w:rFonts w:ascii="Times New Roman Bold" w:hAnsi="Times New Roman Bold"/>
          <w:b/>
          <w:spacing w:val="-6"/>
          <w:sz w:val="28"/>
          <w:szCs w:val="28"/>
        </w:rPr>
      </w:pPr>
    </w:p>
    <w:p w:rsidR="00CF455B" w:rsidRDefault="00CF455B" w:rsidP="00CF455B">
      <w:pPr>
        <w:tabs>
          <w:tab w:val="num" w:pos="900"/>
        </w:tabs>
        <w:ind w:firstLine="540"/>
        <w:rPr>
          <w:b/>
          <w:sz w:val="28"/>
          <w:szCs w:val="28"/>
        </w:rPr>
      </w:pPr>
      <w:r>
        <w:rPr>
          <w:b/>
          <w:sz w:val="28"/>
          <w:szCs w:val="28"/>
        </w:rPr>
        <w:t xml:space="preserve">I. Sơ lược tiểu sử bản thân </w:t>
      </w:r>
    </w:p>
    <w:p w:rsidR="00CF455B" w:rsidRDefault="00CF455B" w:rsidP="00CF455B">
      <w:pPr>
        <w:tabs>
          <w:tab w:val="num" w:pos="900"/>
        </w:tabs>
        <w:ind w:firstLine="540"/>
        <w:rPr>
          <w:sz w:val="28"/>
          <w:szCs w:val="28"/>
        </w:rPr>
      </w:pPr>
      <w:r>
        <w:rPr>
          <w:sz w:val="28"/>
          <w:szCs w:val="28"/>
        </w:rPr>
        <w:t>- Họ và tên: ……………….                                      Giới tính:……….</w:t>
      </w:r>
    </w:p>
    <w:p w:rsidR="00CF455B" w:rsidRDefault="00CF455B" w:rsidP="00CF455B">
      <w:pPr>
        <w:tabs>
          <w:tab w:val="num" w:pos="900"/>
        </w:tabs>
        <w:ind w:firstLine="540"/>
        <w:rPr>
          <w:sz w:val="28"/>
          <w:szCs w:val="28"/>
        </w:rPr>
      </w:pPr>
      <w:r>
        <w:rPr>
          <w:sz w:val="28"/>
          <w:szCs w:val="28"/>
        </w:rPr>
        <w:t xml:space="preserve">- Ngày, tháng, năm sinh………..                               Dân tộc:……..   </w:t>
      </w:r>
    </w:p>
    <w:p w:rsidR="00CF455B" w:rsidRDefault="00CF455B" w:rsidP="00CF455B">
      <w:pPr>
        <w:tabs>
          <w:tab w:val="num" w:pos="900"/>
        </w:tabs>
        <w:ind w:firstLine="540"/>
        <w:jc w:val="right"/>
        <w:rPr>
          <w:i/>
          <w:sz w:val="28"/>
          <w:szCs w:val="28"/>
        </w:rPr>
      </w:pPr>
      <w:r>
        <w:rPr>
          <w:i/>
          <w:sz w:val="28"/>
          <w:szCs w:val="28"/>
        </w:rPr>
        <w:t xml:space="preserve">                                                       (Quốc tịch:… nếu là người nước ngoài)</w:t>
      </w:r>
    </w:p>
    <w:p w:rsidR="00CF455B" w:rsidRDefault="00CF455B" w:rsidP="00CF455B">
      <w:pPr>
        <w:tabs>
          <w:tab w:val="num" w:pos="900"/>
        </w:tabs>
        <w:ind w:firstLine="540"/>
        <w:rPr>
          <w:sz w:val="28"/>
          <w:szCs w:val="28"/>
        </w:rPr>
      </w:pPr>
      <w:r>
        <w:rPr>
          <w:sz w:val="28"/>
          <w:szCs w:val="28"/>
        </w:rPr>
        <w:t xml:space="preserve">- Hộ khẩu thường trú:……………                 </w:t>
      </w:r>
    </w:p>
    <w:p w:rsidR="00CF455B" w:rsidRDefault="00CF455B" w:rsidP="00CF455B">
      <w:pPr>
        <w:tabs>
          <w:tab w:val="num" w:pos="900"/>
        </w:tabs>
        <w:ind w:firstLine="540"/>
        <w:rPr>
          <w:sz w:val="28"/>
          <w:szCs w:val="28"/>
        </w:rPr>
      </w:pPr>
      <w:r>
        <w:rPr>
          <w:sz w:val="28"/>
          <w:szCs w:val="28"/>
        </w:rPr>
        <w:t>- Chức vụ và nơi công tác:</w:t>
      </w:r>
    </w:p>
    <w:p w:rsidR="00CF455B" w:rsidRDefault="00CF455B" w:rsidP="00CF455B">
      <w:pPr>
        <w:tabs>
          <w:tab w:val="num" w:pos="900"/>
        </w:tabs>
        <w:ind w:firstLine="540"/>
        <w:rPr>
          <w:sz w:val="28"/>
          <w:szCs w:val="28"/>
        </w:rPr>
      </w:pPr>
      <w:r>
        <w:rPr>
          <w:sz w:val="28"/>
          <w:szCs w:val="28"/>
        </w:rPr>
        <w:t>- Số năm công tác:</w:t>
      </w:r>
    </w:p>
    <w:p w:rsidR="00CF455B" w:rsidRDefault="00CF455B" w:rsidP="00CF455B">
      <w:pPr>
        <w:tabs>
          <w:tab w:val="num" w:pos="900"/>
        </w:tabs>
        <w:ind w:firstLine="540"/>
        <w:rPr>
          <w:sz w:val="28"/>
          <w:szCs w:val="28"/>
        </w:rPr>
      </w:pPr>
      <w:r>
        <w:rPr>
          <w:sz w:val="28"/>
          <w:szCs w:val="28"/>
        </w:rPr>
        <w:t>- Ngày nghỉ hưu (nếu có):</w:t>
      </w:r>
    </w:p>
    <w:p w:rsidR="00CF455B" w:rsidRDefault="00CF455B" w:rsidP="00CF455B">
      <w:pPr>
        <w:tabs>
          <w:tab w:val="num" w:pos="900"/>
        </w:tabs>
        <w:ind w:firstLine="540"/>
        <w:rPr>
          <w:sz w:val="28"/>
          <w:szCs w:val="28"/>
        </w:rPr>
      </w:pPr>
      <w:r>
        <w:rPr>
          <w:sz w:val="28"/>
          <w:szCs w:val="28"/>
        </w:rPr>
        <w:t>- Số điện thoại liên lạc:………</w:t>
      </w:r>
    </w:p>
    <w:p w:rsidR="00CF455B" w:rsidRDefault="00CF455B" w:rsidP="00CF455B">
      <w:pPr>
        <w:tabs>
          <w:tab w:val="num" w:pos="900"/>
        </w:tabs>
        <w:ind w:firstLine="540"/>
        <w:rPr>
          <w:i/>
          <w:sz w:val="28"/>
          <w:szCs w:val="28"/>
        </w:rPr>
      </w:pPr>
      <w:r>
        <w:rPr>
          <w:b/>
          <w:sz w:val="28"/>
          <w:szCs w:val="28"/>
        </w:rPr>
        <w:t xml:space="preserve">II. Quá trình công tác trong Ngành Văn hóa, Thể thao và Du lịch </w:t>
      </w:r>
      <w:r>
        <w:rPr>
          <w:i/>
          <w:sz w:val="28"/>
          <w:szCs w:val="28"/>
        </w:rPr>
        <w:t>(đối với cá nhân được xét tặng Kỷ niệm chương là người công tác trong Ngành)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CF455B" w:rsidTr="001907AB">
        <w:tc>
          <w:tcPr>
            <w:tcW w:w="2088" w:type="dxa"/>
            <w:tcBorders>
              <w:top w:val="single" w:sz="4" w:space="0" w:color="auto"/>
              <w:left w:val="single" w:sz="4" w:space="0" w:color="auto"/>
              <w:bottom w:val="single" w:sz="4" w:space="0" w:color="auto"/>
              <w:right w:val="single" w:sz="4" w:space="0" w:color="auto"/>
            </w:tcBorders>
          </w:tcPr>
          <w:p w:rsidR="00CF455B" w:rsidRDefault="00CF455B" w:rsidP="001907AB">
            <w:pPr>
              <w:tabs>
                <w:tab w:val="num" w:pos="900"/>
              </w:tabs>
              <w:jc w:val="center"/>
              <w:rPr>
                <w:b/>
                <w:sz w:val="28"/>
                <w:szCs w:val="28"/>
              </w:rPr>
            </w:pPr>
            <w:r>
              <w:rPr>
                <w:b/>
                <w:sz w:val="28"/>
                <w:szCs w:val="28"/>
              </w:rPr>
              <w:t>Thời gian</w:t>
            </w:r>
          </w:p>
        </w:tc>
        <w:tc>
          <w:tcPr>
            <w:tcW w:w="7200" w:type="dxa"/>
            <w:tcBorders>
              <w:top w:val="single" w:sz="4" w:space="0" w:color="auto"/>
              <w:left w:val="single" w:sz="4" w:space="0" w:color="auto"/>
              <w:bottom w:val="single" w:sz="4" w:space="0" w:color="auto"/>
              <w:right w:val="single" w:sz="4" w:space="0" w:color="auto"/>
            </w:tcBorders>
          </w:tcPr>
          <w:p w:rsidR="00CF455B" w:rsidRDefault="00CF455B" w:rsidP="001907AB">
            <w:pPr>
              <w:tabs>
                <w:tab w:val="num" w:pos="900"/>
              </w:tabs>
              <w:jc w:val="center"/>
              <w:rPr>
                <w:b/>
                <w:sz w:val="28"/>
                <w:szCs w:val="28"/>
              </w:rPr>
            </w:pPr>
            <w:r>
              <w:rPr>
                <w:b/>
                <w:sz w:val="28"/>
                <w:szCs w:val="28"/>
              </w:rPr>
              <w:t>Chức vụ, đơn vị công tác</w:t>
            </w:r>
          </w:p>
        </w:tc>
      </w:tr>
      <w:tr w:rsidR="00CF455B" w:rsidTr="001907AB">
        <w:tc>
          <w:tcPr>
            <w:tcW w:w="2088" w:type="dxa"/>
            <w:tcBorders>
              <w:top w:val="single" w:sz="4" w:space="0" w:color="auto"/>
              <w:left w:val="single" w:sz="4" w:space="0" w:color="auto"/>
              <w:bottom w:val="single" w:sz="4" w:space="0" w:color="auto"/>
              <w:right w:val="single" w:sz="4" w:space="0" w:color="auto"/>
            </w:tcBorders>
          </w:tcPr>
          <w:p w:rsidR="00CF455B" w:rsidRDefault="00CF455B" w:rsidP="001907AB">
            <w:pPr>
              <w:tabs>
                <w:tab w:val="num" w:pos="900"/>
              </w:tabs>
              <w:rPr>
                <w:sz w:val="28"/>
                <w:szCs w:val="28"/>
              </w:rPr>
            </w:pPr>
          </w:p>
        </w:tc>
        <w:tc>
          <w:tcPr>
            <w:tcW w:w="7200" w:type="dxa"/>
            <w:tcBorders>
              <w:top w:val="single" w:sz="4" w:space="0" w:color="auto"/>
              <w:left w:val="single" w:sz="4" w:space="0" w:color="auto"/>
              <w:bottom w:val="single" w:sz="4" w:space="0" w:color="auto"/>
              <w:right w:val="single" w:sz="4" w:space="0" w:color="auto"/>
            </w:tcBorders>
          </w:tcPr>
          <w:p w:rsidR="00CF455B" w:rsidRDefault="00CF455B" w:rsidP="001907AB">
            <w:pPr>
              <w:tabs>
                <w:tab w:val="num" w:pos="900"/>
              </w:tabs>
              <w:rPr>
                <w:sz w:val="28"/>
                <w:szCs w:val="28"/>
              </w:rPr>
            </w:pPr>
          </w:p>
        </w:tc>
      </w:tr>
      <w:tr w:rsidR="00CF455B" w:rsidTr="001907AB">
        <w:tc>
          <w:tcPr>
            <w:tcW w:w="2088" w:type="dxa"/>
            <w:tcBorders>
              <w:top w:val="single" w:sz="4" w:space="0" w:color="auto"/>
              <w:left w:val="single" w:sz="4" w:space="0" w:color="auto"/>
              <w:bottom w:val="single" w:sz="4" w:space="0" w:color="auto"/>
              <w:right w:val="single" w:sz="4" w:space="0" w:color="auto"/>
            </w:tcBorders>
          </w:tcPr>
          <w:p w:rsidR="00CF455B" w:rsidRDefault="00CF455B" w:rsidP="001907AB">
            <w:pPr>
              <w:tabs>
                <w:tab w:val="num" w:pos="900"/>
              </w:tabs>
              <w:rPr>
                <w:sz w:val="28"/>
                <w:szCs w:val="28"/>
              </w:rPr>
            </w:pPr>
          </w:p>
        </w:tc>
        <w:tc>
          <w:tcPr>
            <w:tcW w:w="7200" w:type="dxa"/>
            <w:tcBorders>
              <w:top w:val="single" w:sz="4" w:space="0" w:color="auto"/>
              <w:left w:val="single" w:sz="4" w:space="0" w:color="auto"/>
              <w:bottom w:val="single" w:sz="4" w:space="0" w:color="auto"/>
              <w:right w:val="single" w:sz="4" w:space="0" w:color="auto"/>
            </w:tcBorders>
          </w:tcPr>
          <w:p w:rsidR="00CF455B" w:rsidRDefault="00CF455B" w:rsidP="001907AB">
            <w:pPr>
              <w:tabs>
                <w:tab w:val="num" w:pos="900"/>
              </w:tabs>
              <w:rPr>
                <w:sz w:val="28"/>
                <w:szCs w:val="28"/>
              </w:rPr>
            </w:pPr>
          </w:p>
        </w:tc>
      </w:tr>
    </w:tbl>
    <w:p w:rsidR="00CF455B" w:rsidRDefault="00CF455B" w:rsidP="00CF455B">
      <w:pPr>
        <w:tabs>
          <w:tab w:val="num" w:pos="900"/>
        </w:tabs>
        <w:rPr>
          <w:b/>
          <w:sz w:val="28"/>
          <w:szCs w:val="28"/>
        </w:rPr>
      </w:pPr>
    </w:p>
    <w:p w:rsidR="00CF455B" w:rsidRDefault="00CF455B" w:rsidP="00CF455B">
      <w:pPr>
        <w:tabs>
          <w:tab w:val="num" w:pos="900"/>
        </w:tabs>
        <w:ind w:firstLine="540"/>
        <w:rPr>
          <w:b/>
          <w:sz w:val="28"/>
          <w:szCs w:val="28"/>
        </w:rPr>
      </w:pPr>
      <w:r>
        <w:rPr>
          <w:b/>
          <w:sz w:val="28"/>
          <w:szCs w:val="28"/>
        </w:rPr>
        <w:t xml:space="preserve">III. </w:t>
      </w:r>
      <w:r>
        <w:rPr>
          <w:b/>
          <w:spacing w:val="-4"/>
          <w:sz w:val="28"/>
          <w:szCs w:val="28"/>
        </w:rPr>
        <w:t xml:space="preserve">Tóm tắt </w:t>
      </w:r>
      <w:r>
        <w:rPr>
          <w:b/>
          <w:sz w:val="28"/>
          <w:szCs w:val="28"/>
        </w:rPr>
        <w:t xml:space="preserve">những đóng góp cho ngành Văn hóa, Thể thao và Du lịch </w:t>
      </w:r>
    </w:p>
    <w:p w:rsidR="00CF455B" w:rsidRDefault="00CF455B" w:rsidP="00CF455B">
      <w:pPr>
        <w:tabs>
          <w:tab w:val="num" w:pos="900"/>
        </w:tabs>
        <w:ind w:firstLine="540"/>
        <w:rPr>
          <w:i/>
          <w:spacing w:val="-4"/>
          <w:sz w:val="28"/>
          <w:szCs w:val="28"/>
        </w:rPr>
      </w:pPr>
      <w:r>
        <w:rPr>
          <w:i/>
          <w:sz w:val="28"/>
          <w:szCs w:val="28"/>
        </w:rPr>
        <w:t xml:space="preserve">(đối với cá nhân được xét Kỷ niệm chương là người công tác ngoài Ngành, người Việt </w:t>
      </w:r>
      <w:smartTag w:uri="urn:schemas-microsoft-com:office:smarttags" w:element="country-region">
        <w:smartTag w:uri="urn:schemas-microsoft-com:office:smarttags" w:element="place">
          <w:r>
            <w:rPr>
              <w:i/>
              <w:sz w:val="28"/>
              <w:szCs w:val="28"/>
            </w:rPr>
            <w:t>Nam</w:t>
          </w:r>
        </w:smartTag>
      </w:smartTag>
      <w:r>
        <w:rPr>
          <w:i/>
          <w:sz w:val="28"/>
          <w:szCs w:val="28"/>
        </w:rPr>
        <w:t xml:space="preserve"> ở nước ngoài hoặc người</w:t>
      </w:r>
      <w:r>
        <w:rPr>
          <w:i/>
          <w:spacing w:val="-4"/>
          <w:sz w:val="28"/>
          <w:szCs w:val="28"/>
        </w:rPr>
        <w:t xml:space="preserve"> nước ngoài).</w:t>
      </w:r>
    </w:p>
    <w:p w:rsidR="00CF455B" w:rsidRDefault="00CF455B" w:rsidP="00CF455B">
      <w:pPr>
        <w:tabs>
          <w:tab w:val="num" w:pos="900"/>
        </w:tabs>
        <w:ind w:firstLine="540"/>
        <w:rPr>
          <w:i/>
          <w:spacing w:val="-4"/>
          <w:sz w:val="28"/>
          <w:szCs w:val="28"/>
        </w:rPr>
      </w:pPr>
    </w:p>
    <w:tbl>
      <w:tblPr>
        <w:tblW w:w="10343" w:type="dxa"/>
        <w:jc w:val="center"/>
        <w:tblInd w:w="4988" w:type="dxa"/>
        <w:tblLook w:val="01E0" w:firstRow="1" w:lastRow="1" w:firstColumn="1" w:lastColumn="1" w:noHBand="0" w:noVBand="0"/>
      </w:tblPr>
      <w:tblGrid>
        <w:gridCol w:w="6615"/>
        <w:gridCol w:w="3728"/>
      </w:tblGrid>
      <w:tr w:rsidR="00CF455B" w:rsidTr="001907AB">
        <w:trPr>
          <w:jc w:val="center"/>
        </w:trPr>
        <w:tc>
          <w:tcPr>
            <w:tcW w:w="6615" w:type="dxa"/>
          </w:tcPr>
          <w:p w:rsidR="00CF455B" w:rsidRDefault="00CF455B" w:rsidP="001907AB">
            <w:pPr>
              <w:tabs>
                <w:tab w:val="num" w:pos="900"/>
              </w:tabs>
              <w:jc w:val="center"/>
              <w:rPr>
                <w:b/>
                <w:sz w:val="28"/>
                <w:szCs w:val="28"/>
              </w:rPr>
            </w:pPr>
            <w:r>
              <w:rPr>
                <w:b/>
                <w:sz w:val="28"/>
                <w:szCs w:val="28"/>
              </w:rPr>
              <w:t>Xác nhận của Thủ trưởng đơn vị</w:t>
            </w:r>
          </w:p>
          <w:p w:rsidR="00CF455B" w:rsidRDefault="00CF455B" w:rsidP="001907AB">
            <w:pPr>
              <w:tabs>
                <w:tab w:val="num" w:pos="900"/>
              </w:tabs>
              <w:jc w:val="center"/>
              <w:rPr>
                <w:i/>
                <w:sz w:val="28"/>
                <w:szCs w:val="28"/>
              </w:rPr>
            </w:pPr>
            <w:r>
              <w:rPr>
                <w:i/>
                <w:sz w:val="28"/>
                <w:szCs w:val="28"/>
              </w:rPr>
              <w:t>đối với cá nhân công tác trong Ngành)</w:t>
            </w:r>
          </w:p>
          <w:p w:rsidR="00CF455B" w:rsidRDefault="00CF455B" w:rsidP="001907AB">
            <w:pPr>
              <w:tabs>
                <w:tab w:val="num" w:pos="900"/>
              </w:tabs>
              <w:jc w:val="center"/>
              <w:rPr>
                <w:i/>
                <w:sz w:val="28"/>
                <w:szCs w:val="28"/>
              </w:rPr>
            </w:pPr>
            <w:r>
              <w:rPr>
                <w:i/>
                <w:sz w:val="28"/>
                <w:szCs w:val="28"/>
              </w:rPr>
              <w:t>(Ký tên, đóng dấu)</w:t>
            </w:r>
          </w:p>
          <w:p w:rsidR="00CF455B" w:rsidRDefault="00CF455B" w:rsidP="001907AB">
            <w:pPr>
              <w:tabs>
                <w:tab w:val="num" w:pos="900"/>
              </w:tabs>
              <w:jc w:val="center"/>
              <w:rPr>
                <w:i/>
                <w:spacing w:val="-4"/>
                <w:sz w:val="28"/>
                <w:szCs w:val="28"/>
              </w:rPr>
            </w:pPr>
          </w:p>
        </w:tc>
        <w:tc>
          <w:tcPr>
            <w:tcW w:w="3728" w:type="dxa"/>
          </w:tcPr>
          <w:p w:rsidR="00CF455B" w:rsidRDefault="00CF455B" w:rsidP="001907AB">
            <w:pPr>
              <w:tabs>
                <w:tab w:val="num" w:pos="900"/>
              </w:tabs>
              <w:jc w:val="center"/>
              <w:rPr>
                <w:b/>
                <w:sz w:val="28"/>
                <w:szCs w:val="28"/>
              </w:rPr>
            </w:pPr>
            <w:r>
              <w:rPr>
                <w:b/>
                <w:sz w:val="28"/>
                <w:szCs w:val="28"/>
              </w:rPr>
              <w:t>Người khai ký tên</w:t>
            </w:r>
          </w:p>
          <w:p w:rsidR="00CF455B" w:rsidRDefault="00CF455B" w:rsidP="001907AB">
            <w:pPr>
              <w:tabs>
                <w:tab w:val="num" w:pos="900"/>
              </w:tabs>
              <w:jc w:val="center"/>
              <w:rPr>
                <w:b/>
                <w:sz w:val="28"/>
                <w:szCs w:val="28"/>
              </w:rPr>
            </w:pPr>
            <w:r>
              <w:rPr>
                <w:i/>
                <w:sz w:val="28"/>
                <w:szCs w:val="28"/>
              </w:rPr>
              <w:t>(Ghi rõ họ tên)</w:t>
            </w:r>
          </w:p>
          <w:p w:rsidR="00CF455B" w:rsidRDefault="00CF455B" w:rsidP="001907AB">
            <w:pPr>
              <w:tabs>
                <w:tab w:val="num" w:pos="900"/>
              </w:tabs>
              <w:rPr>
                <w:i/>
                <w:spacing w:val="-4"/>
                <w:sz w:val="28"/>
                <w:szCs w:val="28"/>
              </w:rPr>
            </w:pPr>
          </w:p>
        </w:tc>
      </w:tr>
      <w:tr w:rsidR="00CF455B" w:rsidTr="001907AB">
        <w:trPr>
          <w:jc w:val="center"/>
        </w:trPr>
        <w:tc>
          <w:tcPr>
            <w:tcW w:w="6615" w:type="dxa"/>
          </w:tcPr>
          <w:p w:rsidR="00CF455B" w:rsidRDefault="00CF455B" w:rsidP="001907AB">
            <w:pPr>
              <w:jc w:val="center"/>
              <w:rPr>
                <w:b/>
                <w:sz w:val="28"/>
                <w:szCs w:val="28"/>
              </w:rPr>
            </w:pPr>
            <w:r>
              <w:rPr>
                <w:b/>
                <w:sz w:val="28"/>
                <w:szCs w:val="28"/>
              </w:rPr>
              <w:t>Xác nhận của Thủ trưởng đơn vị trình hồ sơ</w:t>
            </w:r>
          </w:p>
          <w:p w:rsidR="00CF455B" w:rsidRDefault="00CF455B" w:rsidP="001907AB">
            <w:pPr>
              <w:jc w:val="center"/>
              <w:rPr>
                <w:b/>
                <w:sz w:val="28"/>
                <w:szCs w:val="28"/>
              </w:rPr>
            </w:pPr>
            <w:r>
              <w:rPr>
                <w:b/>
                <w:sz w:val="28"/>
                <w:szCs w:val="28"/>
              </w:rPr>
              <w:t>về thành tích đề nghị khen thưởng</w:t>
            </w:r>
          </w:p>
          <w:p w:rsidR="00CF455B" w:rsidRDefault="00CF455B" w:rsidP="001907AB">
            <w:pPr>
              <w:jc w:val="center"/>
              <w:rPr>
                <w:i/>
                <w:sz w:val="28"/>
                <w:szCs w:val="28"/>
              </w:rPr>
            </w:pPr>
            <w:r>
              <w:rPr>
                <w:i/>
                <w:sz w:val="28"/>
                <w:szCs w:val="28"/>
              </w:rPr>
              <w:t>(đối với cá nhân công tác ngoài Ngành,</w:t>
            </w:r>
          </w:p>
          <w:p w:rsidR="00CF455B" w:rsidRDefault="00CF455B" w:rsidP="001907AB">
            <w:pPr>
              <w:jc w:val="center"/>
              <w:rPr>
                <w:sz w:val="28"/>
                <w:szCs w:val="28"/>
              </w:rPr>
            </w:pPr>
            <w:r>
              <w:rPr>
                <w:i/>
                <w:sz w:val="28"/>
                <w:szCs w:val="28"/>
              </w:rPr>
              <w:t xml:space="preserve">người Việt </w:t>
            </w:r>
            <w:smartTag w:uri="urn:schemas-microsoft-com:office:smarttags" w:element="country-region">
              <w:smartTag w:uri="urn:schemas-microsoft-com:office:smarttags" w:element="place">
                <w:r>
                  <w:rPr>
                    <w:i/>
                    <w:sz w:val="28"/>
                    <w:szCs w:val="28"/>
                  </w:rPr>
                  <w:t>Nam</w:t>
                </w:r>
              </w:smartTag>
            </w:smartTag>
            <w:r>
              <w:rPr>
                <w:i/>
                <w:sz w:val="28"/>
                <w:szCs w:val="28"/>
              </w:rPr>
              <w:t xml:space="preserve"> ở nước ngoài và người nước ngoài)</w:t>
            </w:r>
          </w:p>
          <w:p w:rsidR="00CF455B" w:rsidRPr="00F60B7F" w:rsidRDefault="00CF455B" w:rsidP="001907AB">
            <w:pPr>
              <w:jc w:val="center"/>
              <w:rPr>
                <w:sz w:val="28"/>
                <w:szCs w:val="28"/>
              </w:rPr>
            </w:pPr>
            <w:r>
              <w:rPr>
                <w:i/>
                <w:sz w:val="28"/>
                <w:szCs w:val="28"/>
              </w:rPr>
              <w:t>(Ký tên, đóng dấu)</w:t>
            </w:r>
          </w:p>
        </w:tc>
        <w:tc>
          <w:tcPr>
            <w:tcW w:w="3728" w:type="dxa"/>
          </w:tcPr>
          <w:p w:rsidR="00CF455B" w:rsidRDefault="00CF455B" w:rsidP="001907AB">
            <w:pPr>
              <w:tabs>
                <w:tab w:val="num" w:pos="900"/>
              </w:tabs>
              <w:rPr>
                <w:i/>
                <w:spacing w:val="-4"/>
                <w:sz w:val="28"/>
                <w:szCs w:val="28"/>
              </w:rPr>
            </w:pPr>
          </w:p>
        </w:tc>
      </w:tr>
    </w:tbl>
    <w:p w:rsidR="00CF455B" w:rsidRDefault="00CF455B" w:rsidP="00CF455B">
      <w:pPr>
        <w:rPr>
          <w:b/>
          <w:bCs/>
          <w:sz w:val="26"/>
          <w:szCs w:val="26"/>
          <w:lang w:val="nb-NO"/>
        </w:rPr>
      </w:pPr>
    </w:p>
    <w:p w:rsidR="00CF455B" w:rsidRDefault="00CF455B" w:rsidP="00CF455B">
      <w:pPr>
        <w:rPr>
          <w:b/>
          <w:bCs/>
          <w:sz w:val="26"/>
          <w:szCs w:val="26"/>
          <w:lang w:val="nb-NO"/>
        </w:rPr>
      </w:pPr>
    </w:p>
    <w:p w:rsidR="00CF455B" w:rsidRDefault="00CF455B" w:rsidP="00CF455B">
      <w:pPr>
        <w:rPr>
          <w:b/>
          <w:bCs/>
          <w:sz w:val="26"/>
          <w:szCs w:val="26"/>
          <w:lang w:val="nb-NO"/>
        </w:rPr>
      </w:pPr>
    </w:p>
    <w:p w:rsidR="000C7FD3" w:rsidRDefault="000C7FD3"/>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55B"/>
    <w:rsid w:val="000C7FD3"/>
    <w:rsid w:val="00A247DD"/>
    <w:rsid w:val="00C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CF455B"/>
    <w:pPr>
      <w:spacing w:after="160" w:line="240" w:lineRule="exact"/>
    </w:pPr>
    <w:rPr>
      <w:rFonts w:ascii="Verdana" w:eastAsia="Times New Roman" w:hAnsi="Verdana" w:cs="Verdana"/>
      <w:sz w:val="20"/>
      <w:szCs w:val="20"/>
    </w:rPr>
  </w:style>
  <w:style w:type="paragraph" w:customStyle="1" w:styleId="Style4">
    <w:name w:val="Style4"/>
    <w:basedOn w:val="Normal"/>
    <w:qFormat/>
    <w:rsid w:val="00CF455B"/>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CF455B"/>
    <w:pPr>
      <w:spacing w:after="160" w:line="240" w:lineRule="exact"/>
    </w:pPr>
    <w:rPr>
      <w:rFonts w:ascii="Verdana" w:eastAsia="Times New Roman" w:hAnsi="Verdana" w:cs="Verdana"/>
      <w:sz w:val="20"/>
      <w:szCs w:val="20"/>
    </w:rPr>
  </w:style>
  <w:style w:type="paragraph" w:customStyle="1" w:styleId="Style4">
    <w:name w:val="Style4"/>
    <w:basedOn w:val="Normal"/>
    <w:qFormat/>
    <w:rsid w:val="00CF455B"/>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2016-06-20T09:35:00Z</dcterms:created>
  <dcterms:modified xsi:type="dcterms:W3CDTF">2016-06-20T09:35:00Z</dcterms:modified>
</cp:coreProperties>
</file>